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C8" w:rsidRPr="00A869C8" w:rsidRDefault="00F67772" w:rsidP="00F67772">
      <w:pPr>
        <w:spacing w:after="120" w:line="240" w:lineRule="auto"/>
        <w:jc w:val="center"/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</w:pPr>
      <w:r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  <w:t>Démarrage des travaux du s</w:t>
      </w:r>
      <w:r w:rsidR="00A869C8" w:rsidRPr="00A869C8"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  <w:t>ite éclusier "</w:t>
      </w:r>
      <w:proofErr w:type="spellStart"/>
      <w:r w:rsidR="00A869C8" w:rsidRPr="00A869C8"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  <w:t>Ampsin</w:t>
      </w:r>
      <w:proofErr w:type="spellEnd"/>
      <w:r w:rsidR="00A869C8" w:rsidRPr="00A869C8"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  <w:t>-Neuville"</w:t>
      </w:r>
    </w:p>
    <w:p w:rsidR="00F67772" w:rsidRP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color w:val="002060"/>
          <w:lang w:eastAsia="fr-BE"/>
        </w:rPr>
        <w:t>Le 1</w:t>
      </w:r>
      <w:r w:rsidRPr="00F67772">
        <w:rPr>
          <w:rFonts w:ascii="Century Gothic" w:eastAsia="Times New Roman" w:hAnsi="Century Gothic" w:cs="Arial"/>
          <w:color w:val="002060"/>
          <w:vertAlign w:val="superscript"/>
          <w:lang w:eastAsia="fr-BE"/>
        </w:rPr>
        <w:t>er</w:t>
      </w:r>
      <w:r>
        <w:rPr>
          <w:rFonts w:ascii="Century Gothic" w:eastAsia="Times New Roman" w:hAnsi="Century Gothic" w:cs="Arial"/>
          <w:color w:val="002060"/>
          <w:lang w:eastAsia="fr-BE"/>
        </w:rPr>
        <w:t xml:space="preserve"> 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>août 2018, le marché de travaux de mise à grand gabarit du site éclusier débute.</w:t>
      </w:r>
    </w:p>
    <w:p w:rsid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Deux nouvelles écluses de grands gabarits vont être construites en remplacement des deux écluses existantes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>. Ce projet est important pour l’économie régionale et locale. Il vise à favoriser le transport fluvial et réduire la présence de camions sur les routes. Il est accompagné d’une série de mesures destinées à améliorer la qualité de l’environnement notamment aux abords du site.</w:t>
      </w:r>
    </w:p>
    <w:p w:rsidR="00F67772" w:rsidRP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Des travaux doivent être entrepris au carrefour du </w:t>
      </w: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quai de Lorraine et des rues Verte Voie et Entre Deux Saisons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, à la fin du mois d’août et au début du mois de septembre 2018. </w:t>
      </w: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Un itinéraire de déviation locale est prévu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durant ces travaux.</w:t>
      </w:r>
    </w:p>
    <w:p w:rsidR="00F67772" w:rsidRP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Pour assurer la sécurité de la navigation, le lit de la Meuse doit être élargi en rive droite. </w:t>
      </w: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 xml:space="preserve">Le tracé de la route N90 doit dès lors être modifié entre le barrage et l’amont du </w:t>
      </w:r>
      <w:proofErr w:type="spellStart"/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Ry</w:t>
      </w:r>
      <w:proofErr w:type="spellEnd"/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 xml:space="preserve"> de Mer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>. Ces travaux spécifiques visent en outre à sécuriser cette voie rapide.</w:t>
      </w:r>
    </w:p>
    <w:p w:rsidR="00F67772" w:rsidRP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La </w:t>
      </w: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circulation automobile sur la route N90 est maintenue dans les deux sens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pendant les travaux.</w:t>
      </w:r>
    </w:p>
    <w:p w:rsidR="00F67772" w:rsidRP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 xml:space="preserve">La Grand Route, au sud de la route N90, sera fermée à la circulation, entre la N90 et le </w:t>
      </w:r>
      <w:proofErr w:type="spellStart"/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Ry</w:t>
      </w:r>
      <w:proofErr w:type="spellEnd"/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 xml:space="preserve"> de Mer, à partir de la fin du mois d’août 2018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. Durant les trois prochaines années, outre la modification du tracé de la route N90, un </w:t>
      </w: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rond-point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sera construit en amont du </w:t>
      </w:r>
      <w:proofErr w:type="spellStart"/>
      <w:r w:rsidRPr="00F67772">
        <w:rPr>
          <w:rFonts w:ascii="Century Gothic" w:eastAsia="Times New Roman" w:hAnsi="Century Gothic" w:cs="Arial"/>
          <w:color w:val="002060"/>
          <w:lang w:eastAsia="fr-BE"/>
        </w:rPr>
        <w:t>Ry</w:t>
      </w:r>
      <w:proofErr w:type="spellEnd"/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de Mer. Cet ouvrage permettra d’assurer un accès sécurisé de et vers la route N90. Les arrêts de la </w:t>
      </w: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 xml:space="preserve">ligne de bus n°9 du TEC sur la Grand Route à </w:t>
      </w:r>
      <w:proofErr w:type="spellStart"/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Ombret</w:t>
      </w:r>
      <w:proofErr w:type="spellEnd"/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sont </w:t>
      </w:r>
      <w:proofErr w:type="gramStart"/>
      <w:r w:rsidRPr="00F67772">
        <w:rPr>
          <w:rFonts w:ascii="Century Gothic" w:eastAsia="Times New Roman" w:hAnsi="Century Gothic" w:cs="Arial"/>
          <w:color w:val="002060"/>
          <w:lang w:eastAsia="fr-BE"/>
        </w:rPr>
        <w:t>maintenus</w:t>
      </w:r>
      <w:proofErr w:type="gramEnd"/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</w:t>
      </w: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en service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>.</w:t>
      </w:r>
    </w:p>
    <w:p w:rsidR="00F67772" w:rsidRP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color w:val="002060"/>
          <w:lang w:eastAsia="fr-BE"/>
        </w:rPr>
        <w:t>La partie de la Grand Route soustraite à la circulation automobile sera, durant une phase ultérieure, aménagée pour les piétons et les cyclistes.</w:t>
      </w:r>
    </w:p>
    <w:p w:rsidR="00F67772" w:rsidRP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La passerelle surplombant le barrage sera remplacée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. Cette passerelle sera </w:t>
      </w: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fermée pendant certaines phases des travaux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>. Un itinéraire de déviation pour les piétons et les cyclistes sera aménagé via les ponts d’</w:t>
      </w:r>
      <w:proofErr w:type="spellStart"/>
      <w:r w:rsidRPr="00F67772">
        <w:rPr>
          <w:rFonts w:ascii="Century Gothic" w:eastAsia="Times New Roman" w:hAnsi="Century Gothic" w:cs="Arial"/>
          <w:color w:val="002060"/>
          <w:lang w:eastAsia="fr-BE"/>
        </w:rPr>
        <w:t>Ampsin</w:t>
      </w:r>
      <w:proofErr w:type="spellEnd"/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et d’</w:t>
      </w:r>
      <w:proofErr w:type="spellStart"/>
      <w:r w:rsidRPr="00F67772">
        <w:rPr>
          <w:rFonts w:ascii="Century Gothic" w:eastAsia="Times New Roman" w:hAnsi="Century Gothic" w:cs="Arial"/>
          <w:color w:val="002060"/>
          <w:lang w:eastAsia="fr-BE"/>
        </w:rPr>
        <w:t>Ombret</w:t>
      </w:r>
      <w:proofErr w:type="spellEnd"/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et la rive gauche.</w:t>
      </w:r>
    </w:p>
    <w:p w:rsid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Le Service public de Wallonie et la SOFICO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, assurant la </w:t>
      </w: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maîtrise d’ouvrage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>, vous prient de bien vouloir excuser les désagréments résultant de ces activités et vous remercient pour votre patience.</w:t>
      </w:r>
    </w:p>
    <w:p w:rsid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La Direction des Voies hydrauliques de Liège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est</w:t>
      </w:r>
      <w:bookmarkStart w:id="0" w:name="_GoBack"/>
      <w:bookmarkEnd w:id="0"/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à votre disposition pour tout renseignement complémentaire. Le numéro de téléphone gratuit, durant les heures de bureau, est le 1718. Lors de votre appel, vous êtes invités à demander à être mis en communication avec la Direction des Voies hydrauliques de Liège et à préciser la localisation des travaux.</w:t>
      </w:r>
    </w:p>
    <w:p w:rsidR="00F67772" w:rsidRPr="00F67772" w:rsidRDefault="00F67772" w:rsidP="00F67772">
      <w:pPr>
        <w:spacing w:after="240"/>
        <w:ind w:right="397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b/>
          <w:color w:val="002060"/>
          <w:lang w:eastAsia="fr-BE"/>
        </w:rPr>
        <w:t>Infos sur le projet</w:t>
      </w: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</w:t>
      </w:r>
      <w:hyperlink r:id="rId6" w:history="1">
        <w:r w:rsidRPr="00F67772">
          <w:rPr>
            <w:rFonts w:ascii="Century Gothic" w:eastAsia="Times New Roman" w:hAnsi="Century Gothic" w:cs="Arial"/>
            <w:color w:val="002060"/>
            <w:u w:val="single"/>
            <w:lang w:eastAsia="fr-BE"/>
          </w:rPr>
          <w:t>www.ecluseampsin.be</w:t>
        </w:r>
      </w:hyperlink>
    </w:p>
    <w:p w:rsidR="00F67772" w:rsidRPr="00F67772" w:rsidRDefault="00F67772" w:rsidP="00F67772">
      <w:pPr>
        <w:spacing w:after="120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L’administration communale d’Amay veille également à vous informer notamment par le biais du site web : </w:t>
      </w:r>
      <w:hyperlink r:id="rId7" w:history="1">
        <w:r w:rsidRPr="00F67772">
          <w:rPr>
            <w:rFonts w:ascii="Century Gothic" w:eastAsia="Times New Roman" w:hAnsi="Century Gothic" w:cs="Arial"/>
            <w:color w:val="002060"/>
            <w:u w:val="single"/>
            <w:lang w:eastAsia="fr-BE"/>
          </w:rPr>
          <w:t>www.amay.be</w:t>
        </w:r>
      </w:hyperlink>
      <w:r w:rsidRPr="00F67772">
        <w:rPr>
          <w:rFonts w:ascii="Century Gothic" w:eastAsia="Times New Roman" w:hAnsi="Century Gothic" w:cs="Arial"/>
          <w:color w:val="002060"/>
          <w:lang w:eastAsia="fr-BE"/>
        </w:rPr>
        <w:t xml:space="preserve"> et via la page Facebook : « Commune d’Amay ».</w:t>
      </w:r>
    </w:p>
    <w:sectPr w:rsidR="00F67772" w:rsidRPr="00F677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26" w:rsidRDefault="00A64D26" w:rsidP="00E8465C">
      <w:pPr>
        <w:spacing w:after="0" w:line="240" w:lineRule="auto"/>
      </w:pPr>
      <w:r>
        <w:separator/>
      </w:r>
    </w:p>
  </w:endnote>
  <w:endnote w:type="continuationSeparator" w:id="0">
    <w:p w:rsidR="00A64D26" w:rsidRDefault="00A64D26" w:rsidP="00E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26" w:rsidRDefault="00A64D26" w:rsidP="00E8465C">
      <w:pPr>
        <w:spacing w:after="0" w:line="240" w:lineRule="auto"/>
      </w:pPr>
      <w:r>
        <w:separator/>
      </w:r>
    </w:p>
  </w:footnote>
  <w:footnote w:type="continuationSeparator" w:id="0">
    <w:p w:rsidR="00A64D26" w:rsidRDefault="00A64D26" w:rsidP="00E8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5C" w:rsidRDefault="008F49E0" w:rsidP="00F67772">
    <w:pPr>
      <w:pStyle w:val="Titre2"/>
      <w:spacing w:after="120"/>
      <w:ind w:right="-426"/>
      <w:jc w:val="center"/>
      <w:rPr>
        <w:rFonts w:ascii="Century Gothic" w:eastAsia="Times New Roman" w:hAnsi="Century Gothic"/>
        <w:color w:val="000000"/>
        <w:u w:val="none"/>
        <w:lang w:val="fr-FR"/>
      </w:rPr>
    </w:pPr>
    <w:r>
      <w:rPr>
        <w:rFonts w:ascii="Century Gothic" w:eastAsia="Times New Roman" w:hAnsi="Century Gothic"/>
        <w:noProof/>
        <w:color w:val="000000"/>
        <w:u w:val="none"/>
        <w:lang w:eastAsia="fr-BE"/>
      </w:rPr>
      <w:drawing>
        <wp:inline distT="0" distB="0" distL="0" distR="0" wp14:anchorId="6330859E" wp14:editId="5782E01B">
          <wp:extent cx="2880360" cy="84106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728" cy="84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6283" w:rsidRPr="00256283" w:rsidRDefault="00256283" w:rsidP="00F67772">
    <w:pPr>
      <w:pStyle w:val="Titre2"/>
      <w:spacing w:after="120"/>
      <w:ind w:right="-426"/>
      <w:jc w:val="center"/>
      <w:rPr>
        <w:rFonts w:ascii="Century Gothic" w:eastAsia="Times New Roman" w:hAnsi="Century Gothic"/>
        <w:color w:val="000000"/>
        <w:sz w:val="32"/>
        <w:szCs w:val="32"/>
        <w:u w:val="none"/>
        <w:lang w:val="fr-FR"/>
      </w:rPr>
    </w:pPr>
    <w:r w:rsidRPr="00256283">
      <w:rPr>
        <w:rFonts w:ascii="Century Gothic" w:eastAsia="Times New Roman" w:hAnsi="Century Gothic"/>
        <w:color w:val="000000"/>
        <w:sz w:val="32"/>
        <w:szCs w:val="32"/>
        <w:u w:val="none"/>
        <w:lang w:val="fr-FR"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A1"/>
    <w:rsid w:val="001E2F53"/>
    <w:rsid w:val="001E3D02"/>
    <w:rsid w:val="00256283"/>
    <w:rsid w:val="00397D3A"/>
    <w:rsid w:val="003E2191"/>
    <w:rsid w:val="005F5D5D"/>
    <w:rsid w:val="006471E2"/>
    <w:rsid w:val="00651DDB"/>
    <w:rsid w:val="006F46C6"/>
    <w:rsid w:val="008F49E0"/>
    <w:rsid w:val="0098087D"/>
    <w:rsid w:val="00A64D26"/>
    <w:rsid w:val="00A869C8"/>
    <w:rsid w:val="00B106A1"/>
    <w:rsid w:val="00C56561"/>
    <w:rsid w:val="00E8465C"/>
    <w:rsid w:val="00F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BD248F-261F-4F4C-BF7B-7A7BC57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8F49E0"/>
    <w:pPr>
      <w:keepNext/>
      <w:overflowPunct w:val="0"/>
      <w:autoSpaceDE w:val="0"/>
      <w:autoSpaceDN w:val="0"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B106A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106A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106A1"/>
    <w:rPr>
      <w:i/>
      <w:iCs/>
    </w:rPr>
  </w:style>
  <w:style w:type="paragraph" w:customStyle="1" w:styleId="Default">
    <w:name w:val="Default"/>
    <w:rsid w:val="006F46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8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65C"/>
  </w:style>
  <w:style w:type="paragraph" w:styleId="Pieddepage">
    <w:name w:val="footer"/>
    <w:basedOn w:val="Normal"/>
    <w:link w:val="PieddepageCar"/>
    <w:uiPriority w:val="99"/>
    <w:unhideWhenUsed/>
    <w:rsid w:val="00E8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65C"/>
  </w:style>
  <w:style w:type="character" w:customStyle="1" w:styleId="Titre2Car">
    <w:name w:val="Titre 2 Car"/>
    <w:basedOn w:val="Policepardfaut"/>
    <w:link w:val="Titre2"/>
    <w:uiPriority w:val="9"/>
    <w:rsid w:val="008F49E0"/>
    <w:rPr>
      <w:rFonts w:ascii="Times New Roman" w:hAnsi="Times New Roman" w:cs="Times New Roman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may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luseampsin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Chahed</dc:creator>
  <cp:keywords/>
  <dc:description/>
  <cp:lastModifiedBy>Naziha Chahed</cp:lastModifiedBy>
  <cp:revision>8</cp:revision>
  <dcterms:created xsi:type="dcterms:W3CDTF">2018-06-27T08:57:00Z</dcterms:created>
  <dcterms:modified xsi:type="dcterms:W3CDTF">2018-07-17T14:09:00Z</dcterms:modified>
</cp:coreProperties>
</file>