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C8" w:rsidRPr="00A869C8" w:rsidRDefault="00A869C8" w:rsidP="00A869C8">
      <w:pPr>
        <w:spacing w:after="0" w:line="240" w:lineRule="auto"/>
        <w:jc w:val="center"/>
        <w:rPr>
          <w:rFonts w:ascii="Century Gothic" w:eastAsia="Times New Roman" w:hAnsi="Century Gothic" w:cs="Arial"/>
          <w:b/>
          <w:color w:val="002060"/>
          <w:sz w:val="32"/>
          <w:szCs w:val="32"/>
          <w:lang w:eastAsia="fr-BE"/>
        </w:rPr>
      </w:pPr>
      <w:r w:rsidRPr="00A869C8">
        <w:rPr>
          <w:rFonts w:ascii="Century Gothic" w:eastAsia="Times New Roman" w:hAnsi="Century Gothic" w:cs="Arial"/>
          <w:b/>
          <w:color w:val="002060"/>
          <w:sz w:val="32"/>
          <w:szCs w:val="32"/>
          <w:lang w:eastAsia="fr-BE"/>
        </w:rPr>
        <w:t>Site éclusier "</w:t>
      </w:r>
      <w:proofErr w:type="spellStart"/>
      <w:r w:rsidRPr="00A869C8">
        <w:rPr>
          <w:rFonts w:ascii="Century Gothic" w:eastAsia="Times New Roman" w:hAnsi="Century Gothic" w:cs="Arial"/>
          <w:b/>
          <w:color w:val="002060"/>
          <w:sz w:val="32"/>
          <w:szCs w:val="32"/>
          <w:lang w:eastAsia="fr-BE"/>
        </w:rPr>
        <w:t>Ampsin</w:t>
      </w:r>
      <w:proofErr w:type="spellEnd"/>
      <w:r w:rsidRPr="00A869C8">
        <w:rPr>
          <w:rFonts w:ascii="Century Gothic" w:eastAsia="Times New Roman" w:hAnsi="Century Gothic" w:cs="Arial"/>
          <w:b/>
          <w:color w:val="002060"/>
          <w:sz w:val="32"/>
          <w:szCs w:val="32"/>
          <w:lang w:eastAsia="fr-BE"/>
        </w:rPr>
        <w:t>-Neuville"</w:t>
      </w:r>
    </w:p>
    <w:p w:rsidR="00A869C8" w:rsidRPr="00A869C8" w:rsidRDefault="00A869C8" w:rsidP="00A869C8">
      <w:pPr>
        <w:spacing w:after="0" w:line="240" w:lineRule="auto"/>
        <w:jc w:val="center"/>
        <w:rPr>
          <w:rFonts w:ascii="Century Gothic" w:eastAsia="Times New Roman" w:hAnsi="Century Gothic" w:cs="Arial"/>
          <w:b/>
          <w:color w:val="002060"/>
          <w:sz w:val="32"/>
          <w:szCs w:val="32"/>
          <w:lang w:eastAsia="fr-BE"/>
        </w:rPr>
      </w:pPr>
      <w:r w:rsidRPr="00A869C8">
        <w:rPr>
          <w:rFonts w:ascii="Century Gothic" w:eastAsia="Times New Roman" w:hAnsi="Century Gothic" w:cs="Arial"/>
          <w:b/>
          <w:color w:val="002060"/>
          <w:sz w:val="32"/>
          <w:szCs w:val="32"/>
          <w:lang w:eastAsia="fr-BE"/>
        </w:rPr>
        <w:t>Appel à participation</w:t>
      </w:r>
      <w:r w:rsidR="00E8465C">
        <w:rPr>
          <w:rFonts w:ascii="Century Gothic" w:eastAsia="Times New Roman" w:hAnsi="Century Gothic" w:cs="Arial"/>
          <w:b/>
          <w:color w:val="002060"/>
          <w:sz w:val="32"/>
          <w:szCs w:val="32"/>
          <w:lang w:eastAsia="fr-BE"/>
        </w:rPr>
        <w:t xml:space="preserve"> des riverains</w:t>
      </w:r>
      <w:r w:rsidRPr="00A869C8">
        <w:rPr>
          <w:rFonts w:ascii="Century Gothic" w:eastAsia="Times New Roman" w:hAnsi="Century Gothic" w:cs="Arial"/>
          <w:b/>
          <w:color w:val="002060"/>
          <w:sz w:val="32"/>
          <w:szCs w:val="32"/>
          <w:lang w:eastAsia="fr-BE"/>
        </w:rPr>
        <w:t xml:space="preserve"> au comité d'accompagnement</w:t>
      </w:r>
    </w:p>
    <w:p w:rsidR="00A869C8" w:rsidRPr="00A869C8" w:rsidRDefault="00A869C8" w:rsidP="00B106A1">
      <w:pPr>
        <w:spacing w:after="0" w:line="240" w:lineRule="auto"/>
        <w:rPr>
          <w:rFonts w:ascii="Century Gothic" w:eastAsia="Times New Roman" w:hAnsi="Century Gothic" w:cs="Arial"/>
          <w:color w:val="002060"/>
          <w:sz w:val="24"/>
          <w:szCs w:val="24"/>
          <w:lang w:eastAsia="fr-BE"/>
        </w:rPr>
      </w:pPr>
    </w:p>
    <w:p w:rsidR="00B106A1" w:rsidRPr="00B106A1" w:rsidRDefault="001E2F53" w:rsidP="00A869C8">
      <w:pPr>
        <w:spacing w:after="120" w:line="276" w:lineRule="auto"/>
        <w:jc w:val="both"/>
        <w:rPr>
          <w:rFonts w:ascii="Century Gothic" w:eastAsia="Times New Roman" w:hAnsi="Century Gothic" w:cs="Arial"/>
          <w:color w:val="002060"/>
          <w:lang w:eastAsia="fr-BE"/>
        </w:rPr>
      </w:pPr>
      <w:r w:rsidRPr="00A869C8">
        <w:rPr>
          <w:rFonts w:ascii="Century Gothic" w:eastAsia="Times New Roman" w:hAnsi="Century Gothic" w:cs="Arial"/>
          <w:color w:val="002060"/>
          <w:lang w:eastAsia="fr-BE"/>
        </w:rPr>
        <w:t xml:space="preserve">Dans </w:t>
      </w:r>
      <w:r w:rsidR="00B106A1" w:rsidRPr="00B106A1">
        <w:rPr>
          <w:rFonts w:ascii="Century Gothic" w:eastAsia="Times New Roman" w:hAnsi="Century Gothic" w:cs="Arial"/>
          <w:color w:val="002060"/>
          <w:lang w:eastAsia="fr-BE"/>
        </w:rPr>
        <w:t>le cadre du chan</w:t>
      </w:r>
      <w:r w:rsidRPr="00A869C8">
        <w:rPr>
          <w:rFonts w:ascii="Century Gothic" w:eastAsia="Times New Roman" w:hAnsi="Century Gothic" w:cs="Arial"/>
          <w:color w:val="002060"/>
          <w:lang w:eastAsia="fr-BE"/>
        </w:rPr>
        <w:t>tier de mise en grand gabarit du</w:t>
      </w:r>
      <w:r w:rsidR="00B106A1" w:rsidRPr="00B106A1">
        <w:rPr>
          <w:rFonts w:ascii="Century Gothic" w:eastAsia="Times New Roman" w:hAnsi="Century Gothic" w:cs="Arial"/>
          <w:color w:val="002060"/>
          <w:lang w:eastAsia="fr-BE"/>
        </w:rPr>
        <w:t xml:space="preserve"> </w:t>
      </w:r>
      <w:r w:rsidRPr="00A869C8">
        <w:rPr>
          <w:rFonts w:ascii="Century Gothic" w:eastAsia="Times New Roman" w:hAnsi="Century Gothic" w:cs="Arial"/>
          <w:color w:val="002060"/>
          <w:lang w:eastAsia="fr-BE"/>
        </w:rPr>
        <w:t>site éclusier "</w:t>
      </w:r>
      <w:proofErr w:type="spellStart"/>
      <w:r w:rsidRPr="00A869C8">
        <w:rPr>
          <w:rFonts w:ascii="Century Gothic" w:eastAsia="Times New Roman" w:hAnsi="Century Gothic" w:cs="Arial"/>
          <w:color w:val="002060"/>
          <w:lang w:eastAsia="fr-BE"/>
        </w:rPr>
        <w:t>Ampsin</w:t>
      </w:r>
      <w:proofErr w:type="spellEnd"/>
      <w:r w:rsidRPr="00A869C8">
        <w:rPr>
          <w:rFonts w:ascii="Century Gothic" w:eastAsia="Times New Roman" w:hAnsi="Century Gothic" w:cs="Arial"/>
          <w:color w:val="002060"/>
          <w:lang w:eastAsia="fr-BE"/>
        </w:rPr>
        <w:t xml:space="preserve">-Neuville", </w:t>
      </w:r>
      <w:r w:rsidRPr="00B106A1">
        <w:rPr>
          <w:rFonts w:ascii="Century Gothic" w:eastAsia="Times New Roman" w:hAnsi="Century Gothic" w:cs="Arial"/>
          <w:color w:val="002060"/>
          <w:lang w:eastAsia="fr-BE"/>
        </w:rPr>
        <w:t xml:space="preserve">un comité d'accompagnement </w:t>
      </w:r>
      <w:r w:rsidRPr="00A869C8">
        <w:rPr>
          <w:rFonts w:ascii="Century Gothic" w:eastAsia="Times New Roman" w:hAnsi="Century Gothic" w:cs="Arial"/>
          <w:color w:val="002060"/>
          <w:lang w:eastAsia="fr-BE"/>
        </w:rPr>
        <w:t xml:space="preserve">doit être créé </w:t>
      </w:r>
      <w:r w:rsidR="00E8465C">
        <w:rPr>
          <w:rFonts w:ascii="Century Gothic" w:eastAsia="Times New Roman" w:hAnsi="Century Gothic" w:cs="Arial"/>
          <w:color w:val="002060"/>
          <w:lang w:eastAsia="fr-BE"/>
        </w:rPr>
        <w:t xml:space="preserve">conjointement </w:t>
      </w:r>
      <w:r w:rsidRPr="00A869C8">
        <w:rPr>
          <w:rFonts w:ascii="Century Gothic" w:eastAsia="Times New Roman" w:hAnsi="Century Gothic" w:cs="Arial"/>
          <w:color w:val="002060"/>
          <w:lang w:eastAsia="fr-BE"/>
        </w:rPr>
        <w:t>par la commune d’Amay et la ville de Huy. Ce comité a pour objectif</w:t>
      </w:r>
      <w:r w:rsidR="00B106A1" w:rsidRPr="00B106A1">
        <w:rPr>
          <w:rFonts w:ascii="Century Gothic" w:eastAsia="Times New Roman" w:hAnsi="Century Gothic" w:cs="Arial"/>
          <w:color w:val="002060"/>
          <w:lang w:eastAsia="fr-BE"/>
        </w:rPr>
        <w:t xml:space="preserve"> </w:t>
      </w:r>
      <w:r w:rsidRPr="00A869C8">
        <w:rPr>
          <w:rFonts w:ascii="Century Gothic" w:eastAsia="Times New Roman" w:hAnsi="Century Gothic" w:cs="Arial"/>
          <w:color w:val="002060"/>
          <w:lang w:eastAsia="fr-BE"/>
        </w:rPr>
        <w:t>d’</w:t>
      </w:r>
      <w:r w:rsidR="00B106A1" w:rsidRPr="00B106A1">
        <w:rPr>
          <w:rFonts w:ascii="Century Gothic" w:eastAsia="Times New Roman" w:hAnsi="Century Gothic" w:cs="Arial"/>
          <w:color w:val="002060"/>
          <w:lang w:eastAsia="fr-BE"/>
        </w:rPr>
        <w:t xml:space="preserve">assurer la protection des espèces tout en tenant compte des spécificités </w:t>
      </w:r>
      <w:r w:rsidRPr="00A869C8">
        <w:rPr>
          <w:rFonts w:ascii="Century Gothic" w:eastAsia="Times New Roman" w:hAnsi="Century Gothic" w:cs="Arial"/>
          <w:color w:val="002060"/>
          <w:lang w:eastAsia="fr-BE"/>
        </w:rPr>
        <w:t>liées au</w:t>
      </w:r>
      <w:r w:rsidR="00B106A1" w:rsidRPr="00B106A1">
        <w:rPr>
          <w:rFonts w:ascii="Century Gothic" w:eastAsia="Times New Roman" w:hAnsi="Century Gothic" w:cs="Arial"/>
          <w:color w:val="002060"/>
          <w:lang w:eastAsia="fr-BE"/>
        </w:rPr>
        <w:t xml:space="preserve"> projet.</w:t>
      </w:r>
    </w:p>
    <w:p w:rsidR="001E2F53" w:rsidRPr="00A869C8" w:rsidRDefault="001E2F53" w:rsidP="00A869C8">
      <w:pPr>
        <w:spacing w:after="120" w:line="276" w:lineRule="auto"/>
        <w:jc w:val="both"/>
        <w:rPr>
          <w:rFonts w:ascii="Century Gothic" w:eastAsia="Times New Roman" w:hAnsi="Century Gothic" w:cs="Arial"/>
          <w:b/>
          <w:color w:val="002060"/>
          <w:lang w:eastAsia="fr-BE"/>
        </w:rPr>
      </w:pPr>
      <w:r w:rsidRPr="00A869C8">
        <w:rPr>
          <w:rFonts w:ascii="Century Gothic" w:eastAsia="Times New Roman" w:hAnsi="Century Gothic" w:cs="Arial"/>
          <w:b/>
          <w:color w:val="002060"/>
          <w:lang w:eastAsia="fr-BE"/>
        </w:rPr>
        <w:t>C</w:t>
      </w:r>
      <w:r w:rsidR="00B106A1" w:rsidRPr="00B106A1">
        <w:rPr>
          <w:rFonts w:ascii="Century Gothic" w:eastAsia="Times New Roman" w:hAnsi="Century Gothic" w:cs="Arial"/>
          <w:b/>
          <w:color w:val="002060"/>
          <w:lang w:eastAsia="fr-BE"/>
        </w:rPr>
        <w:t>ompositio</w:t>
      </w:r>
      <w:r w:rsidRPr="00A869C8">
        <w:rPr>
          <w:rFonts w:ascii="Century Gothic" w:eastAsia="Times New Roman" w:hAnsi="Century Gothic" w:cs="Arial"/>
          <w:b/>
          <w:color w:val="002060"/>
          <w:lang w:eastAsia="fr-BE"/>
        </w:rPr>
        <w:t>n de ce comité d'accompagnement</w:t>
      </w:r>
    </w:p>
    <w:p w:rsidR="001E2F53" w:rsidRPr="00A869C8" w:rsidRDefault="00B106A1" w:rsidP="00A869C8">
      <w:pPr>
        <w:spacing w:after="120" w:line="276" w:lineRule="auto"/>
        <w:jc w:val="both"/>
        <w:rPr>
          <w:rFonts w:ascii="Century Gothic" w:eastAsia="Times New Roman" w:hAnsi="Century Gothic" w:cs="Arial"/>
          <w:color w:val="002060"/>
          <w:lang w:eastAsia="fr-BE"/>
        </w:rPr>
      </w:pPr>
      <w:r w:rsidRPr="00B106A1">
        <w:rPr>
          <w:rFonts w:ascii="Century Gothic" w:eastAsia="Times New Roman" w:hAnsi="Century Gothic" w:cs="Arial"/>
          <w:color w:val="002060"/>
          <w:lang w:eastAsia="fr-BE"/>
        </w:rPr>
        <w:t xml:space="preserve">Outre les représentants des communes, du SPW et de l'exploitant, il doit y avoir 7 personnes </w:t>
      </w:r>
      <w:r w:rsidR="001E2F53" w:rsidRPr="00A869C8">
        <w:rPr>
          <w:rFonts w:ascii="Century Gothic" w:eastAsia="Times New Roman" w:hAnsi="Century Gothic" w:cs="Arial"/>
          <w:color w:val="002060"/>
          <w:lang w:eastAsia="fr-BE"/>
        </w:rPr>
        <w:t>issues</w:t>
      </w:r>
      <w:r w:rsidRPr="00B106A1">
        <w:rPr>
          <w:rFonts w:ascii="Century Gothic" w:eastAsia="Times New Roman" w:hAnsi="Century Gothic" w:cs="Arial"/>
          <w:color w:val="002060"/>
          <w:lang w:eastAsia="fr-BE"/>
        </w:rPr>
        <w:t xml:space="preserve"> du m</w:t>
      </w:r>
      <w:r w:rsidR="001E2F53" w:rsidRPr="00A869C8">
        <w:rPr>
          <w:rFonts w:ascii="Century Gothic" w:eastAsia="Times New Roman" w:hAnsi="Century Gothic" w:cs="Arial"/>
          <w:color w:val="002060"/>
          <w:lang w:eastAsia="fr-BE"/>
        </w:rPr>
        <w:t>onde associatif et de riverains</w:t>
      </w:r>
      <w:r w:rsidRPr="00B106A1">
        <w:rPr>
          <w:rFonts w:ascii="Century Gothic" w:eastAsia="Times New Roman" w:hAnsi="Century Gothic" w:cs="Arial"/>
          <w:color w:val="002060"/>
          <w:lang w:eastAsia="fr-BE"/>
        </w:rPr>
        <w:t xml:space="preserve">. Ces </w:t>
      </w:r>
      <w:r w:rsidR="00E8465C">
        <w:rPr>
          <w:rFonts w:ascii="Century Gothic" w:eastAsia="Times New Roman" w:hAnsi="Century Gothic" w:cs="Arial"/>
          <w:color w:val="002060"/>
          <w:lang w:eastAsia="fr-BE"/>
        </w:rPr>
        <w:t>derniers devant être réparti</w:t>
      </w:r>
      <w:r w:rsidRPr="00B106A1">
        <w:rPr>
          <w:rFonts w:ascii="Century Gothic" w:eastAsia="Times New Roman" w:hAnsi="Century Gothic" w:cs="Arial"/>
          <w:color w:val="002060"/>
          <w:lang w:eastAsia="fr-BE"/>
        </w:rPr>
        <w:t xml:space="preserve">s sur </w:t>
      </w:r>
      <w:r w:rsidR="001E2F53" w:rsidRPr="00A869C8">
        <w:rPr>
          <w:rFonts w:ascii="Century Gothic" w:eastAsia="Times New Roman" w:hAnsi="Century Gothic" w:cs="Arial"/>
          <w:color w:val="002060"/>
          <w:lang w:eastAsia="fr-BE"/>
        </w:rPr>
        <w:t>les</w:t>
      </w:r>
      <w:r w:rsidR="00E8465C">
        <w:rPr>
          <w:rFonts w:ascii="Century Gothic" w:eastAsia="Times New Roman" w:hAnsi="Century Gothic" w:cs="Arial"/>
          <w:color w:val="002060"/>
          <w:lang w:eastAsia="fr-BE"/>
        </w:rPr>
        <w:t xml:space="preserve"> deux</w:t>
      </w:r>
      <w:r w:rsidRPr="00B106A1">
        <w:rPr>
          <w:rFonts w:ascii="Century Gothic" w:eastAsia="Times New Roman" w:hAnsi="Century Gothic" w:cs="Arial"/>
          <w:color w:val="002060"/>
          <w:lang w:eastAsia="fr-BE"/>
        </w:rPr>
        <w:t xml:space="preserve"> communes</w:t>
      </w:r>
      <w:r w:rsidR="00A869C8" w:rsidRPr="00A869C8">
        <w:rPr>
          <w:rFonts w:ascii="Century Gothic" w:eastAsia="Times New Roman" w:hAnsi="Century Gothic" w:cs="Arial"/>
          <w:color w:val="002060"/>
          <w:lang w:eastAsia="fr-BE"/>
        </w:rPr>
        <w:t>.</w:t>
      </w:r>
    </w:p>
    <w:p w:rsidR="00A869C8" w:rsidRPr="00A869C8" w:rsidRDefault="00A869C8" w:rsidP="00A869C8">
      <w:pPr>
        <w:spacing w:after="120" w:line="276" w:lineRule="auto"/>
        <w:jc w:val="both"/>
        <w:rPr>
          <w:rFonts w:ascii="Century Gothic" w:eastAsia="Times New Roman" w:hAnsi="Century Gothic" w:cs="Arial"/>
          <w:b/>
          <w:color w:val="002060"/>
          <w:lang w:eastAsia="fr-BE"/>
        </w:rPr>
      </w:pPr>
      <w:r w:rsidRPr="00A869C8">
        <w:rPr>
          <w:rFonts w:ascii="Century Gothic" w:eastAsia="Times New Roman" w:hAnsi="Century Gothic" w:cs="Arial"/>
          <w:b/>
          <w:color w:val="002060"/>
          <w:lang w:eastAsia="fr-BE"/>
        </w:rPr>
        <w:t>Appel à participation</w:t>
      </w:r>
    </w:p>
    <w:p w:rsidR="00B106A1" w:rsidRDefault="001E2F53" w:rsidP="00A869C8">
      <w:pPr>
        <w:spacing w:after="120" w:line="276" w:lineRule="auto"/>
        <w:jc w:val="both"/>
        <w:rPr>
          <w:rFonts w:ascii="Century Gothic" w:eastAsia="Times New Roman" w:hAnsi="Century Gothic" w:cs="Arial"/>
          <w:color w:val="002060"/>
          <w:lang w:eastAsia="fr-BE"/>
        </w:rPr>
      </w:pPr>
      <w:r w:rsidRPr="00A869C8">
        <w:rPr>
          <w:rFonts w:ascii="Century Gothic" w:eastAsia="Times New Roman" w:hAnsi="Century Gothic" w:cs="Arial"/>
          <w:color w:val="002060"/>
          <w:lang w:eastAsia="fr-BE"/>
        </w:rPr>
        <w:t xml:space="preserve">Nous lançons donc un appel à participation des riverains de notre commune. Il y a aura </w:t>
      </w:r>
      <w:r w:rsidR="00E8465C">
        <w:rPr>
          <w:rFonts w:ascii="Century Gothic" w:eastAsia="Times New Roman" w:hAnsi="Century Gothic" w:cs="Arial"/>
          <w:color w:val="002060"/>
          <w:lang w:eastAsia="fr-BE"/>
        </w:rPr>
        <w:t>deux</w:t>
      </w:r>
      <w:r w:rsidR="00B106A1" w:rsidRPr="00B106A1">
        <w:rPr>
          <w:rFonts w:ascii="Century Gothic" w:eastAsia="Times New Roman" w:hAnsi="Century Gothic" w:cs="Arial"/>
          <w:color w:val="002060"/>
          <w:lang w:eastAsia="fr-BE"/>
        </w:rPr>
        <w:t xml:space="preserve"> </w:t>
      </w:r>
      <w:r w:rsidRPr="00A869C8">
        <w:rPr>
          <w:rFonts w:ascii="Century Gothic" w:eastAsia="Times New Roman" w:hAnsi="Century Gothic" w:cs="Arial"/>
          <w:color w:val="002060"/>
          <w:lang w:eastAsia="fr-BE"/>
        </w:rPr>
        <w:t>places à pourvoir pour représenter les</w:t>
      </w:r>
      <w:r w:rsidR="00B106A1" w:rsidRPr="00B106A1">
        <w:rPr>
          <w:rFonts w:ascii="Century Gothic" w:eastAsia="Times New Roman" w:hAnsi="Century Gothic" w:cs="Arial"/>
          <w:color w:val="002060"/>
          <w:lang w:eastAsia="fr-BE"/>
        </w:rPr>
        <w:t xml:space="preserve"> citoyens dans chacune de nos deux communes. </w:t>
      </w:r>
    </w:p>
    <w:p w:rsidR="006F46C6" w:rsidRPr="00B106A1" w:rsidRDefault="006F46C6" w:rsidP="00E8465C">
      <w:pPr>
        <w:pStyle w:val="NormalWeb"/>
        <w:spacing w:before="0" w:beforeAutospacing="0" w:after="120" w:afterAutospacing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1E3D02">
        <w:rPr>
          <w:rFonts w:ascii="Century Gothic" w:hAnsi="Century Gothic" w:cs="Arial"/>
          <w:b/>
          <w:color w:val="002060"/>
          <w:sz w:val="22"/>
          <w:szCs w:val="22"/>
        </w:rPr>
        <w:t>Pour toute</w:t>
      </w:r>
      <w:bookmarkStart w:id="0" w:name="_GoBack"/>
      <w:bookmarkEnd w:id="0"/>
      <w:r w:rsidRPr="001E3D02">
        <w:rPr>
          <w:rFonts w:ascii="Century Gothic" w:hAnsi="Century Gothic" w:cs="Arial"/>
          <w:b/>
          <w:color w:val="002060"/>
          <w:sz w:val="22"/>
          <w:szCs w:val="22"/>
        </w:rPr>
        <w:t xml:space="preserve"> information complémentaire et/ou inscription</w:t>
      </w:r>
      <w:r>
        <w:rPr>
          <w:rFonts w:ascii="Century Gothic" w:hAnsi="Century Gothic" w:cs="Arial"/>
          <w:color w:val="002060"/>
        </w:rPr>
        <w:t xml:space="preserve">, </w:t>
      </w:r>
      <w:r>
        <w:rPr>
          <w:rFonts w:ascii="Century Gothic" w:hAnsi="Century Gothic"/>
          <w:color w:val="002060"/>
          <w:sz w:val="22"/>
          <w:szCs w:val="22"/>
        </w:rPr>
        <w:t xml:space="preserve">nous vous invitons à contacter le responsable </w:t>
      </w:r>
      <w:r w:rsidR="00E8465C">
        <w:rPr>
          <w:rFonts w:ascii="Century Gothic" w:hAnsi="Century Gothic"/>
          <w:color w:val="002060"/>
          <w:sz w:val="22"/>
          <w:szCs w:val="22"/>
        </w:rPr>
        <w:t>Environnement</w:t>
      </w:r>
      <w:r>
        <w:rPr>
          <w:rFonts w:ascii="Century Gothic" w:hAnsi="Century Gothic"/>
          <w:color w:val="002060"/>
          <w:sz w:val="22"/>
          <w:szCs w:val="22"/>
        </w:rPr>
        <w:t xml:space="preserve">, Didier Marchandise </w:t>
      </w:r>
      <w:r w:rsidR="006471E2" w:rsidRPr="001E3D02">
        <w:rPr>
          <w:rFonts w:ascii="Century Gothic" w:hAnsi="Century Gothic"/>
          <w:b/>
          <w:color w:val="002060"/>
          <w:sz w:val="22"/>
          <w:szCs w:val="22"/>
          <w:u w:val="single"/>
        </w:rPr>
        <w:t xml:space="preserve">pour le </w:t>
      </w:r>
      <w:r w:rsidR="001E3D02" w:rsidRPr="001E3D02">
        <w:rPr>
          <w:rFonts w:ascii="Century Gothic" w:hAnsi="Century Gothic"/>
          <w:b/>
          <w:color w:val="002060"/>
          <w:sz w:val="22"/>
          <w:szCs w:val="22"/>
          <w:u w:val="single"/>
        </w:rPr>
        <w:t>20/07</w:t>
      </w:r>
      <w:r w:rsidR="006471E2" w:rsidRPr="001E3D02">
        <w:rPr>
          <w:rFonts w:ascii="Century Gothic" w:hAnsi="Century Gothic"/>
          <w:b/>
          <w:color w:val="002060"/>
          <w:sz w:val="22"/>
          <w:szCs w:val="22"/>
          <w:u w:val="single"/>
        </w:rPr>
        <w:t>/2018 au plus tard</w:t>
      </w:r>
      <w:r w:rsidR="006471E2">
        <w:rPr>
          <w:rFonts w:ascii="Century Gothic" w:hAnsi="Century Gothic"/>
          <w:color w:val="002060"/>
          <w:sz w:val="22"/>
          <w:szCs w:val="22"/>
        </w:rPr>
        <w:t xml:space="preserve"> </w:t>
      </w:r>
      <w:r>
        <w:rPr>
          <w:rFonts w:ascii="Century Gothic" w:hAnsi="Century Gothic"/>
          <w:color w:val="002060"/>
          <w:sz w:val="22"/>
          <w:szCs w:val="22"/>
        </w:rPr>
        <w:t xml:space="preserve">via e-mail : </w:t>
      </w:r>
      <w:hyperlink r:id="rId6" w:history="1">
        <w:r w:rsidRPr="00053EFA">
          <w:rPr>
            <w:rStyle w:val="Lienhypertexte"/>
            <w:rFonts w:ascii="Century Gothic" w:hAnsi="Century Gothic"/>
            <w:sz w:val="22"/>
            <w:szCs w:val="22"/>
          </w:rPr>
          <w:t>didier.marchandise@amay.be</w:t>
        </w:r>
      </w:hyperlink>
      <w:r>
        <w:rPr>
          <w:rFonts w:ascii="Century Gothic" w:hAnsi="Century Gothic"/>
          <w:color w:val="002060"/>
          <w:sz w:val="22"/>
          <w:szCs w:val="22"/>
        </w:rPr>
        <w:t xml:space="preserve"> </w:t>
      </w:r>
    </w:p>
    <w:p w:rsidR="006F46C6" w:rsidRPr="00E8465C" w:rsidRDefault="006F46C6" w:rsidP="006F4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120" w:line="276" w:lineRule="auto"/>
        <w:jc w:val="both"/>
        <w:rPr>
          <w:rFonts w:ascii="Century Gothic" w:eastAsia="Times New Roman" w:hAnsi="Century Gothic" w:cs="Arial"/>
          <w:b/>
          <w:i/>
          <w:color w:val="002060"/>
          <w:lang w:eastAsia="fr-BE"/>
        </w:rPr>
      </w:pPr>
      <w:r w:rsidRPr="00E8465C">
        <w:rPr>
          <w:rFonts w:ascii="Century Gothic" w:eastAsia="Times New Roman" w:hAnsi="Century Gothic" w:cs="Arial"/>
          <w:b/>
          <w:i/>
          <w:color w:val="002060"/>
          <w:lang w:eastAsia="fr-BE"/>
        </w:rPr>
        <w:t>La mise à grand gabarit du site éclusier</w:t>
      </w:r>
      <w:r w:rsidR="00E8465C">
        <w:rPr>
          <w:rFonts w:ascii="Century Gothic" w:eastAsia="Times New Roman" w:hAnsi="Century Gothic" w:cs="Arial"/>
          <w:b/>
          <w:i/>
          <w:color w:val="002060"/>
          <w:lang w:eastAsia="fr-BE"/>
        </w:rPr>
        <w:t xml:space="preserve"> </w:t>
      </w:r>
      <w:r w:rsidRPr="00E8465C">
        <w:rPr>
          <w:rFonts w:ascii="Century Gothic" w:eastAsia="Times New Roman" w:hAnsi="Century Gothic" w:cs="Arial"/>
          <w:b/>
          <w:i/>
          <w:color w:val="002060"/>
          <w:lang w:eastAsia="fr-BE"/>
        </w:rPr>
        <w:t>devrait débuter durant l’été 2018 avec l’objectif d’une exploitation complète des écluses en 2023.</w:t>
      </w:r>
    </w:p>
    <w:p w:rsidR="006F46C6" w:rsidRPr="006F46C6" w:rsidRDefault="006F46C6" w:rsidP="006F4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120" w:line="276" w:lineRule="auto"/>
        <w:jc w:val="both"/>
        <w:rPr>
          <w:rFonts w:ascii="Century Gothic" w:eastAsia="Times New Roman" w:hAnsi="Century Gothic" w:cs="Arial"/>
          <w:i/>
          <w:color w:val="002060"/>
          <w:lang w:eastAsia="fr-BE"/>
        </w:rPr>
      </w:pPr>
      <w:r w:rsidRPr="006F46C6">
        <w:rPr>
          <w:rFonts w:ascii="Century Gothic" w:eastAsia="Times New Roman" w:hAnsi="Century Gothic" w:cs="Arial"/>
          <w:i/>
          <w:color w:val="002060"/>
          <w:lang w:eastAsia="fr-BE"/>
        </w:rPr>
        <w:t>Situé sur la Meuse, sur les communes de Huy et d’Amay, le site éclusier d’</w:t>
      </w:r>
      <w:proofErr w:type="spellStart"/>
      <w:r w:rsidRPr="006F46C6">
        <w:rPr>
          <w:rFonts w:ascii="Century Gothic" w:eastAsia="Times New Roman" w:hAnsi="Century Gothic" w:cs="Arial"/>
          <w:i/>
          <w:color w:val="002060"/>
          <w:lang w:eastAsia="fr-BE"/>
        </w:rPr>
        <w:t>Ampsin</w:t>
      </w:r>
      <w:proofErr w:type="spellEnd"/>
      <w:r w:rsidRPr="006F46C6">
        <w:rPr>
          <w:rFonts w:ascii="Century Gothic" w:eastAsia="Times New Roman" w:hAnsi="Century Gothic" w:cs="Arial"/>
          <w:i/>
          <w:color w:val="002060"/>
          <w:lang w:eastAsia="fr-BE"/>
        </w:rPr>
        <w:t>-Neuville est le dernier goulet d’étranglement pour relier Namur à Anvers et aux Pays-Bas. Le barrage d’</w:t>
      </w:r>
      <w:proofErr w:type="spellStart"/>
      <w:r w:rsidRPr="006F46C6">
        <w:rPr>
          <w:rFonts w:ascii="Century Gothic" w:eastAsia="Times New Roman" w:hAnsi="Century Gothic" w:cs="Arial"/>
          <w:i/>
          <w:color w:val="002060"/>
          <w:lang w:eastAsia="fr-BE"/>
        </w:rPr>
        <w:t>Ampsin</w:t>
      </w:r>
      <w:proofErr w:type="spellEnd"/>
      <w:r w:rsidRPr="006F46C6">
        <w:rPr>
          <w:rFonts w:ascii="Century Gothic" w:eastAsia="Times New Roman" w:hAnsi="Century Gothic" w:cs="Arial"/>
          <w:i/>
          <w:color w:val="002060"/>
          <w:lang w:eastAsia="fr-BE"/>
        </w:rPr>
        <w:t>-Neuville est actuellement équipé d’une écluse de gabarit moyen et d’une écluse de petit gabarit, mises en service en 1958. Ces écluses présentent des dimensions inférieures à celles des sites amont et aval et constituent dès lors un goulet d’étranglement.</w:t>
      </w:r>
    </w:p>
    <w:p w:rsidR="006F46C6" w:rsidRPr="006F46C6" w:rsidRDefault="006F46C6" w:rsidP="006F46C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120" w:line="276" w:lineRule="auto"/>
        <w:jc w:val="both"/>
        <w:rPr>
          <w:rFonts w:ascii="Century Gothic" w:eastAsia="Times New Roman" w:hAnsi="Century Gothic" w:cs="Arial"/>
          <w:i/>
          <w:color w:val="002060"/>
          <w:sz w:val="22"/>
          <w:szCs w:val="22"/>
          <w:lang w:eastAsia="fr-BE"/>
        </w:rPr>
      </w:pPr>
      <w:r w:rsidRPr="006F46C6">
        <w:rPr>
          <w:rFonts w:ascii="Century Gothic" w:eastAsia="Times New Roman" w:hAnsi="Century Gothic" w:cs="Arial"/>
          <w:i/>
          <w:color w:val="002060"/>
          <w:sz w:val="22"/>
          <w:szCs w:val="22"/>
          <w:lang w:eastAsia="fr-BE"/>
        </w:rPr>
        <w:t xml:space="preserve">Une réhabilitation du site, devenait indispensable pour pouvoir réduire les temps d’attente des bateliers et permettre le passage de bateaux de plus grands gabarits. </w:t>
      </w:r>
    </w:p>
    <w:p w:rsidR="006F46C6" w:rsidRPr="006F46C6" w:rsidRDefault="006F46C6" w:rsidP="006F46C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line="276" w:lineRule="auto"/>
        <w:jc w:val="both"/>
        <w:rPr>
          <w:rFonts w:ascii="Century Gothic" w:eastAsia="Times New Roman" w:hAnsi="Century Gothic" w:cs="Arial"/>
          <w:i/>
          <w:color w:val="002060"/>
          <w:sz w:val="22"/>
          <w:szCs w:val="22"/>
          <w:lang w:eastAsia="fr-BE"/>
        </w:rPr>
      </w:pPr>
      <w:r w:rsidRPr="00E8465C">
        <w:rPr>
          <w:rFonts w:ascii="Century Gothic" w:eastAsia="Times New Roman" w:hAnsi="Century Gothic" w:cs="Arial"/>
          <w:b/>
          <w:i/>
          <w:color w:val="002060"/>
          <w:sz w:val="22"/>
          <w:szCs w:val="22"/>
          <w:lang w:eastAsia="fr-BE"/>
        </w:rPr>
        <w:t>Le site sera doté de deux nouvelles écluses</w:t>
      </w:r>
      <w:r w:rsidRPr="006F46C6">
        <w:rPr>
          <w:rFonts w:ascii="Century Gothic" w:eastAsia="Times New Roman" w:hAnsi="Century Gothic" w:cs="Arial"/>
          <w:i/>
          <w:color w:val="002060"/>
          <w:sz w:val="22"/>
          <w:szCs w:val="22"/>
          <w:lang w:eastAsia="fr-BE"/>
        </w:rPr>
        <w:t xml:space="preserve"> : </w:t>
      </w:r>
    </w:p>
    <w:p w:rsidR="006F46C6" w:rsidRPr="006F46C6" w:rsidRDefault="006F46C6" w:rsidP="006F46C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line="276" w:lineRule="auto"/>
        <w:ind w:left="142" w:hanging="142"/>
        <w:jc w:val="both"/>
        <w:rPr>
          <w:rFonts w:ascii="Century Gothic" w:eastAsia="Times New Roman" w:hAnsi="Century Gothic" w:cs="Arial"/>
          <w:i/>
          <w:color w:val="002060"/>
          <w:sz w:val="22"/>
          <w:szCs w:val="22"/>
          <w:lang w:eastAsia="fr-BE"/>
        </w:rPr>
      </w:pPr>
      <w:r w:rsidRPr="006F46C6">
        <w:rPr>
          <w:rFonts w:ascii="Century Gothic" w:eastAsia="Times New Roman" w:hAnsi="Century Gothic" w:cs="Arial"/>
          <w:i/>
          <w:color w:val="002060"/>
          <w:sz w:val="22"/>
          <w:szCs w:val="22"/>
          <w:lang w:eastAsia="fr-BE"/>
        </w:rPr>
        <w:t xml:space="preserve">- Une écluse de 225 m de long sur 12,5 m de large, préalable nécessaire à la construction d’un sas de grand gabarit afin d’assurer le maintien de la navigation durant la période des travaux </w:t>
      </w:r>
    </w:p>
    <w:p w:rsidR="006F46C6" w:rsidRPr="006F46C6" w:rsidRDefault="006F46C6" w:rsidP="006F46C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120" w:line="276" w:lineRule="auto"/>
        <w:ind w:left="142" w:hanging="142"/>
        <w:jc w:val="both"/>
        <w:rPr>
          <w:i/>
          <w:sz w:val="23"/>
          <w:szCs w:val="23"/>
        </w:rPr>
      </w:pPr>
      <w:r w:rsidRPr="006F46C6">
        <w:rPr>
          <w:rFonts w:ascii="Century Gothic" w:eastAsia="Times New Roman" w:hAnsi="Century Gothic" w:cs="Arial"/>
          <w:i/>
          <w:color w:val="002060"/>
          <w:sz w:val="22"/>
          <w:szCs w:val="22"/>
          <w:lang w:eastAsia="fr-BE"/>
        </w:rPr>
        <w:t xml:space="preserve">- Une écluse de 225 m de long sur 25 m de large qui permettra en une seule </w:t>
      </w:r>
      <w:proofErr w:type="spellStart"/>
      <w:r w:rsidRPr="006F46C6">
        <w:rPr>
          <w:rFonts w:ascii="Century Gothic" w:eastAsia="Times New Roman" w:hAnsi="Century Gothic" w:cs="Arial"/>
          <w:i/>
          <w:color w:val="002060"/>
          <w:sz w:val="22"/>
          <w:szCs w:val="22"/>
          <w:lang w:eastAsia="fr-BE"/>
        </w:rPr>
        <w:t>manoeuvre</w:t>
      </w:r>
      <w:proofErr w:type="spellEnd"/>
      <w:r w:rsidRPr="006F46C6">
        <w:rPr>
          <w:rFonts w:ascii="Century Gothic" w:eastAsia="Times New Roman" w:hAnsi="Century Gothic" w:cs="Arial"/>
          <w:i/>
          <w:color w:val="002060"/>
          <w:sz w:val="22"/>
          <w:szCs w:val="22"/>
          <w:lang w:eastAsia="fr-BE"/>
        </w:rPr>
        <w:t xml:space="preserve"> le passage de l’équivalent de 450 camions de 20 tonnes.</w:t>
      </w:r>
      <w:r w:rsidRPr="006F46C6">
        <w:rPr>
          <w:i/>
          <w:sz w:val="23"/>
          <w:szCs w:val="23"/>
        </w:rPr>
        <w:t xml:space="preserve"> </w:t>
      </w:r>
    </w:p>
    <w:p w:rsidR="006F46C6" w:rsidRPr="00B106A1" w:rsidRDefault="006F46C6">
      <w:pPr>
        <w:spacing w:after="0" w:line="240" w:lineRule="auto"/>
        <w:rPr>
          <w:rFonts w:ascii="Century Gothic" w:eastAsia="Times New Roman" w:hAnsi="Century Gothic" w:cs="Arial"/>
          <w:color w:val="002060"/>
          <w:sz w:val="24"/>
          <w:szCs w:val="24"/>
          <w:lang w:eastAsia="fr-BE"/>
        </w:rPr>
      </w:pPr>
    </w:p>
    <w:sectPr w:rsidR="006F46C6" w:rsidRPr="00B106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561" w:rsidRDefault="00C56561" w:rsidP="00E8465C">
      <w:pPr>
        <w:spacing w:after="0" w:line="240" w:lineRule="auto"/>
      </w:pPr>
      <w:r>
        <w:separator/>
      </w:r>
    </w:p>
  </w:endnote>
  <w:endnote w:type="continuationSeparator" w:id="0">
    <w:p w:rsidR="00C56561" w:rsidRDefault="00C56561" w:rsidP="00E84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561" w:rsidRDefault="00C56561" w:rsidP="00E8465C">
      <w:pPr>
        <w:spacing w:after="0" w:line="240" w:lineRule="auto"/>
      </w:pPr>
      <w:r>
        <w:separator/>
      </w:r>
    </w:p>
  </w:footnote>
  <w:footnote w:type="continuationSeparator" w:id="0">
    <w:p w:rsidR="00C56561" w:rsidRDefault="00C56561" w:rsidP="00E84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65C" w:rsidRDefault="00E8465C" w:rsidP="00E8465C">
    <w:pPr>
      <w:pStyle w:val="En-tte"/>
      <w:jc w:val="center"/>
    </w:pPr>
    <w:r>
      <w:rPr>
        <w:noProof/>
        <w:lang w:eastAsia="fr-BE"/>
      </w:rPr>
      <w:drawing>
        <wp:inline distT="0" distB="0" distL="0" distR="0">
          <wp:extent cx="3048000" cy="890016"/>
          <wp:effectExtent l="0" t="0" r="0" b="571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m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890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465C" w:rsidRPr="00E8465C" w:rsidRDefault="00E8465C" w:rsidP="00E8465C">
    <w:pPr>
      <w:pStyle w:val="En-tte"/>
      <w:spacing w:after="240"/>
      <w:jc w:val="center"/>
      <w:rPr>
        <w:rFonts w:ascii="Century Gothic" w:hAnsi="Century Gothic"/>
        <w:b/>
        <w:color w:val="002060"/>
        <w:sz w:val="32"/>
        <w:szCs w:val="32"/>
      </w:rPr>
    </w:pPr>
    <w:r w:rsidRPr="00E8465C">
      <w:rPr>
        <w:rFonts w:ascii="Century Gothic" w:hAnsi="Century Gothic"/>
        <w:b/>
        <w:color w:val="002060"/>
        <w:sz w:val="32"/>
        <w:szCs w:val="32"/>
      </w:rPr>
      <w:t>Communiqué de presse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A1"/>
    <w:rsid w:val="001E2F53"/>
    <w:rsid w:val="001E3D02"/>
    <w:rsid w:val="003E2191"/>
    <w:rsid w:val="006471E2"/>
    <w:rsid w:val="00651DDB"/>
    <w:rsid w:val="006F46C6"/>
    <w:rsid w:val="0098087D"/>
    <w:rsid w:val="00A869C8"/>
    <w:rsid w:val="00B106A1"/>
    <w:rsid w:val="00C56561"/>
    <w:rsid w:val="00E8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BD248F-261F-4F4C-BF7B-7A7BC575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B106A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106A1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B106A1"/>
    <w:rPr>
      <w:i/>
      <w:iCs/>
    </w:rPr>
  </w:style>
  <w:style w:type="paragraph" w:customStyle="1" w:styleId="Default">
    <w:name w:val="Default"/>
    <w:rsid w:val="006F46C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84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465C"/>
  </w:style>
  <w:style w:type="paragraph" w:styleId="Pieddepage">
    <w:name w:val="footer"/>
    <w:basedOn w:val="Normal"/>
    <w:link w:val="PieddepageCar"/>
    <w:uiPriority w:val="99"/>
    <w:unhideWhenUsed/>
    <w:rsid w:val="00E84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4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8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dier.marchandise@amay.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Naziha Chahed</dc:creator>
  <cp:keywords/>
  <dc:description/>
  <cp:lastModifiedBy>Naziha Chahed</cp:lastModifiedBy>
  <cp:revision>5</cp:revision>
  <dcterms:created xsi:type="dcterms:W3CDTF">2018-06-27T08:57:00Z</dcterms:created>
  <dcterms:modified xsi:type="dcterms:W3CDTF">2018-06-28T08:00:00Z</dcterms:modified>
</cp:coreProperties>
</file>