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AB" w:rsidRPr="00A4312E" w:rsidRDefault="001B60AB" w:rsidP="001B60AB">
      <w:pPr>
        <w:jc w:val="center"/>
        <w:rPr>
          <w:rFonts w:ascii="Century Gothic" w:hAnsi="Century Gothic"/>
          <w:b/>
          <w:color w:val="0070C0"/>
          <w:sz w:val="36"/>
          <w:szCs w:val="36"/>
        </w:rPr>
      </w:pPr>
      <w:r w:rsidRPr="00A4312E">
        <w:rPr>
          <w:rFonts w:ascii="Century Gothic" w:hAnsi="Century Gothic"/>
          <w:b/>
          <w:noProof/>
          <w:color w:val="0070C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32697" wp14:editId="0B6C4840">
                <wp:simplePos x="0" y="0"/>
                <wp:positionH relativeFrom="column">
                  <wp:posOffset>-213360</wp:posOffset>
                </wp:positionH>
                <wp:positionV relativeFrom="paragraph">
                  <wp:posOffset>194945</wp:posOffset>
                </wp:positionV>
                <wp:extent cx="1001395" cy="1085215"/>
                <wp:effectExtent l="114300" t="114300" r="122555" b="114935"/>
                <wp:wrapThrough wrapText="bothSides">
                  <wp:wrapPolygon edited="0">
                    <wp:start x="8137" y="-2736"/>
                    <wp:lineTo x="697" y="-2914"/>
                    <wp:lineTo x="-1419" y="2941"/>
                    <wp:lineTo x="-3154" y="14586"/>
                    <wp:lineTo x="-2157" y="16243"/>
                    <wp:lineTo x="4443" y="22056"/>
                    <wp:lineTo x="4331" y="22807"/>
                    <wp:lineTo x="13287" y="23943"/>
                    <wp:lineTo x="13806" y="23244"/>
                    <wp:lineTo x="21566" y="18487"/>
                    <wp:lineTo x="23738" y="12256"/>
                    <wp:lineTo x="22949" y="6415"/>
                    <wp:lineTo x="23229" y="4537"/>
                    <wp:lineTo x="18202" y="-694"/>
                    <wp:lineTo x="16278" y="-1703"/>
                    <wp:lineTo x="8137" y="-2736"/>
                  </wp:wrapPolygon>
                </wp:wrapThrough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0335">
                          <a:off x="0" y="0"/>
                          <a:ext cx="1001395" cy="108521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FFC000"/>
                          </a:solidFill>
                          <a:prstDash val="sysDot"/>
                        </a:ln>
                        <a:effectLst>
                          <a:glow rad="101600">
                            <a:schemeClr val="bg1">
                              <a:alpha val="75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0AB" w:rsidRPr="00A4312E" w:rsidRDefault="001B60AB" w:rsidP="001B60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A4312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Pr="00A4312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Pr="00A4312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édition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832697" id="Ellipse 3" o:spid="_x0000_s1026" style="position:absolute;left:0;text-align:left;margin-left:-16.8pt;margin-top:15.35pt;width:78.85pt;height:85.45pt;rotation:-51299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" fillcolor="#0070c0" strokecolor="#ffc000" strokeweight="1.5pt">
                <v:stroke dashstyle="1 1" joinstyle="miter"/>
                <v:textbox>
                  <w:txbxContent>
                    <w:p w:rsidR="001B60AB" w:rsidRPr="00A4312E" w:rsidRDefault="001B60AB" w:rsidP="001B60A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A4312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16</w:t>
                      </w:r>
                      <w:r w:rsidRPr="00A4312E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Pr="00A4312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édition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A4312E">
        <w:rPr>
          <w:rFonts w:ascii="Century Gothic" w:hAnsi="Century Gothic"/>
          <w:b/>
          <w:color w:val="0070C0"/>
          <w:sz w:val="36"/>
          <w:szCs w:val="36"/>
        </w:rPr>
        <w:t>C</w:t>
      </w:r>
      <w:r w:rsidRPr="001B60AB">
        <w:rPr>
          <w:rFonts w:ascii="Century Gothic" w:hAnsi="Century Gothic"/>
          <w:b/>
          <w:color w:val="00B0F0"/>
          <w:sz w:val="36"/>
          <w:szCs w:val="36"/>
        </w:rPr>
        <w:t>o</w:t>
      </w:r>
      <w:r w:rsidRPr="001B60AB">
        <w:rPr>
          <w:rFonts w:ascii="Century Gothic" w:hAnsi="Century Gothic"/>
          <w:b/>
          <w:color w:val="FFC000"/>
          <w:sz w:val="36"/>
          <w:szCs w:val="36"/>
        </w:rPr>
        <w:t>l</w:t>
      </w:r>
      <w:r w:rsidRPr="00A4312E">
        <w:rPr>
          <w:rFonts w:ascii="Century Gothic" w:hAnsi="Century Gothic"/>
          <w:b/>
          <w:color w:val="0070C0"/>
          <w:sz w:val="36"/>
          <w:szCs w:val="36"/>
        </w:rPr>
        <w:t>l</w:t>
      </w:r>
      <w:r w:rsidRPr="001B60AB">
        <w:rPr>
          <w:rFonts w:ascii="Century Gothic" w:hAnsi="Century Gothic"/>
          <w:b/>
          <w:color w:val="00B0F0"/>
          <w:sz w:val="36"/>
          <w:szCs w:val="36"/>
        </w:rPr>
        <w:t>e</w:t>
      </w:r>
      <w:r w:rsidRPr="001B60AB">
        <w:rPr>
          <w:rFonts w:ascii="Century Gothic" w:hAnsi="Century Gothic"/>
          <w:b/>
          <w:color w:val="FFC000"/>
          <w:sz w:val="36"/>
          <w:szCs w:val="36"/>
        </w:rPr>
        <w:t>c</w:t>
      </w:r>
      <w:r w:rsidRPr="00A4312E">
        <w:rPr>
          <w:rFonts w:ascii="Century Gothic" w:hAnsi="Century Gothic"/>
          <w:b/>
          <w:color w:val="0070C0"/>
          <w:sz w:val="36"/>
          <w:szCs w:val="36"/>
        </w:rPr>
        <w:t>t</w:t>
      </w:r>
      <w:r w:rsidRPr="001B60AB">
        <w:rPr>
          <w:rFonts w:ascii="Century Gothic" w:hAnsi="Century Gothic"/>
          <w:b/>
          <w:color w:val="00B0F0"/>
          <w:sz w:val="36"/>
          <w:szCs w:val="36"/>
        </w:rPr>
        <w:t>e</w:t>
      </w:r>
      <w:r w:rsidRPr="00A4312E">
        <w:rPr>
          <w:rFonts w:ascii="Century Gothic" w:hAnsi="Century Gothic"/>
          <w:b/>
          <w:color w:val="0070C0"/>
          <w:sz w:val="36"/>
          <w:szCs w:val="36"/>
        </w:rPr>
        <w:t xml:space="preserve"> d</w:t>
      </w:r>
      <w:r w:rsidRPr="001B60AB">
        <w:rPr>
          <w:rFonts w:ascii="Century Gothic" w:hAnsi="Century Gothic"/>
          <w:b/>
          <w:color w:val="00B0F0"/>
          <w:sz w:val="36"/>
          <w:szCs w:val="36"/>
        </w:rPr>
        <w:t>e</w:t>
      </w:r>
      <w:r w:rsidRPr="00A4312E">
        <w:rPr>
          <w:rFonts w:ascii="Century Gothic" w:hAnsi="Century Gothic"/>
          <w:b/>
          <w:color w:val="0070C0"/>
          <w:sz w:val="36"/>
          <w:szCs w:val="36"/>
        </w:rPr>
        <w:t xml:space="preserve"> </w:t>
      </w:r>
      <w:r w:rsidRPr="001B60AB">
        <w:rPr>
          <w:rFonts w:ascii="Century Gothic" w:hAnsi="Century Gothic"/>
          <w:b/>
          <w:color w:val="FFC000"/>
          <w:sz w:val="36"/>
          <w:szCs w:val="36"/>
        </w:rPr>
        <w:t>j</w:t>
      </w:r>
      <w:r w:rsidRPr="00A4312E">
        <w:rPr>
          <w:rFonts w:ascii="Century Gothic" w:hAnsi="Century Gothic"/>
          <w:b/>
          <w:color w:val="0070C0"/>
          <w:sz w:val="36"/>
          <w:szCs w:val="36"/>
        </w:rPr>
        <w:t>o</w:t>
      </w:r>
      <w:r w:rsidRPr="001B60AB">
        <w:rPr>
          <w:rFonts w:ascii="Century Gothic" w:hAnsi="Century Gothic"/>
          <w:b/>
          <w:color w:val="00B0F0"/>
          <w:sz w:val="36"/>
          <w:szCs w:val="36"/>
        </w:rPr>
        <w:t>u</w:t>
      </w:r>
      <w:r w:rsidRPr="001B60AB">
        <w:rPr>
          <w:rFonts w:ascii="Century Gothic" w:hAnsi="Century Gothic"/>
          <w:b/>
          <w:color w:val="FFC000"/>
          <w:sz w:val="36"/>
          <w:szCs w:val="36"/>
        </w:rPr>
        <w:t>e</w:t>
      </w:r>
      <w:r w:rsidRPr="00A4312E">
        <w:rPr>
          <w:rFonts w:ascii="Century Gothic" w:hAnsi="Century Gothic"/>
          <w:b/>
          <w:color w:val="0070C0"/>
          <w:sz w:val="36"/>
          <w:szCs w:val="36"/>
        </w:rPr>
        <w:t>t</w:t>
      </w:r>
      <w:r w:rsidRPr="001B60AB">
        <w:rPr>
          <w:rFonts w:ascii="Century Gothic" w:hAnsi="Century Gothic"/>
          <w:b/>
          <w:color w:val="00B0F0"/>
          <w:sz w:val="36"/>
          <w:szCs w:val="36"/>
        </w:rPr>
        <w:t>s</w:t>
      </w:r>
      <w:r w:rsidRPr="00A4312E">
        <w:rPr>
          <w:rFonts w:ascii="Century Gothic" w:hAnsi="Century Gothic"/>
          <w:b/>
          <w:color w:val="0070C0"/>
          <w:sz w:val="36"/>
          <w:szCs w:val="36"/>
        </w:rPr>
        <w:t xml:space="preserve"> </w:t>
      </w:r>
      <w:r w:rsidRPr="001B60AB">
        <w:rPr>
          <w:rFonts w:ascii="Century Gothic" w:hAnsi="Century Gothic"/>
          <w:b/>
          <w:color w:val="FFC000"/>
          <w:sz w:val="36"/>
          <w:szCs w:val="36"/>
        </w:rPr>
        <w:t>d</w:t>
      </w:r>
      <w:r w:rsidRPr="00A4312E">
        <w:rPr>
          <w:rFonts w:ascii="Century Gothic" w:hAnsi="Century Gothic"/>
          <w:b/>
          <w:color w:val="0070C0"/>
          <w:sz w:val="36"/>
          <w:szCs w:val="36"/>
        </w:rPr>
        <w:t>a</w:t>
      </w:r>
      <w:r w:rsidRPr="001B60AB">
        <w:rPr>
          <w:rFonts w:ascii="Century Gothic" w:hAnsi="Century Gothic"/>
          <w:b/>
          <w:color w:val="00B0F0"/>
          <w:sz w:val="36"/>
          <w:szCs w:val="36"/>
        </w:rPr>
        <w:t>n</w:t>
      </w:r>
      <w:r w:rsidRPr="001B60AB">
        <w:rPr>
          <w:rFonts w:ascii="Century Gothic" w:hAnsi="Century Gothic"/>
          <w:b/>
          <w:color w:val="FFC000"/>
          <w:sz w:val="36"/>
          <w:szCs w:val="36"/>
        </w:rPr>
        <w:t>s</w:t>
      </w:r>
      <w:r w:rsidRPr="00A4312E">
        <w:rPr>
          <w:rFonts w:ascii="Century Gothic" w:hAnsi="Century Gothic"/>
          <w:b/>
          <w:color w:val="0070C0"/>
          <w:sz w:val="36"/>
          <w:szCs w:val="36"/>
        </w:rPr>
        <w:t xml:space="preserve"> l</w:t>
      </w:r>
      <w:r w:rsidRPr="001B60AB">
        <w:rPr>
          <w:rFonts w:ascii="Century Gothic" w:hAnsi="Century Gothic"/>
          <w:b/>
          <w:color w:val="00B0F0"/>
          <w:sz w:val="36"/>
          <w:szCs w:val="36"/>
        </w:rPr>
        <w:t>e</w:t>
      </w:r>
      <w:r w:rsidRPr="001B60AB">
        <w:rPr>
          <w:rFonts w:ascii="Century Gothic" w:hAnsi="Century Gothic"/>
          <w:b/>
          <w:color w:val="FFC000"/>
          <w:sz w:val="36"/>
          <w:szCs w:val="36"/>
        </w:rPr>
        <w:t>s</w:t>
      </w:r>
      <w:r w:rsidRPr="00A4312E">
        <w:rPr>
          <w:rFonts w:ascii="Century Gothic" w:hAnsi="Century Gothic"/>
          <w:b/>
          <w:color w:val="0070C0"/>
          <w:sz w:val="36"/>
          <w:szCs w:val="36"/>
        </w:rPr>
        <w:t xml:space="preserve"> </w:t>
      </w:r>
      <w:proofErr w:type="spellStart"/>
      <w:r w:rsidRPr="00A4312E">
        <w:rPr>
          <w:rFonts w:ascii="Century Gothic" w:hAnsi="Century Gothic"/>
          <w:b/>
          <w:color w:val="0070C0"/>
          <w:sz w:val="36"/>
          <w:szCs w:val="36"/>
        </w:rPr>
        <w:t>r</w:t>
      </w:r>
      <w:r w:rsidRPr="001B60AB">
        <w:rPr>
          <w:rFonts w:ascii="Century Gothic" w:hAnsi="Century Gothic"/>
          <w:b/>
          <w:color w:val="00B0F0"/>
          <w:sz w:val="36"/>
          <w:szCs w:val="36"/>
        </w:rPr>
        <w:t>e</w:t>
      </w:r>
      <w:r w:rsidRPr="001B60AB">
        <w:rPr>
          <w:rFonts w:ascii="Century Gothic" w:hAnsi="Century Gothic"/>
          <w:b/>
          <w:color w:val="FFC000"/>
          <w:sz w:val="36"/>
          <w:szCs w:val="36"/>
        </w:rPr>
        <w:t>c</w:t>
      </w:r>
      <w:r w:rsidRPr="00A4312E">
        <w:rPr>
          <w:rFonts w:ascii="Century Gothic" w:hAnsi="Century Gothic"/>
          <w:b/>
          <w:color w:val="0070C0"/>
          <w:sz w:val="36"/>
          <w:szCs w:val="36"/>
        </w:rPr>
        <w:t>y</w:t>
      </w:r>
      <w:r w:rsidRPr="001B60AB">
        <w:rPr>
          <w:rFonts w:ascii="Century Gothic" w:hAnsi="Century Gothic"/>
          <w:b/>
          <w:color w:val="00B0F0"/>
          <w:sz w:val="36"/>
          <w:szCs w:val="36"/>
        </w:rPr>
        <w:t>p</w:t>
      </w:r>
      <w:r w:rsidRPr="001B60AB">
        <w:rPr>
          <w:rFonts w:ascii="Century Gothic" w:hAnsi="Century Gothic"/>
          <w:b/>
          <w:color w:val="FFC000"/>
          <w:sz w:val="36"/>
          <w:szCs w:val="36"/>
        </w:rPr>
        <w:t>a</w:t>
      </w:r>
      <w:r w:rsidRPr="00A4312E">
        <w:rPr>
          <w:rFonts w:ascii="Century Gothic" w:hAnsi="Century Gothic"/>
          <w:b/>
          <w:color w:val="0070C0"/>
          <w:sz w:val="36"/>
          <w:szCs w:val="36"/>
        </w:rPr>
        <w:t>r</w:t>
      </w:r>
      <w:r w:rsidRPr="001B60AB">
        <w:rPr>
          <w:rFonts w:ascii="Century Gothic" w:hAnsi="Century Gothic"/>
          <w:b/>
          <w:color w:val="00B0F0"/>
          <w:sz w:val="36"/>
          <w:szCs w:val="36"/>
        </w:rPr>
        <w:t>c</w:t>
      </w:r>
      <w:r w:rsidRPr="001B60AB">
        <w:rPr>
          <w:rFonts w:ascii="Century Gothic" w:hAnsi="Century Gothic"/>
          <w:b/>
          <w:color w:val="FFC000"/>
          <w:sz w:val="36"/>
          <w:szCs w:val="36"/>
        </w:rPr>
        <w:t>s</w:t>
      </w:r>
      <w:proofErr w:type="spellEnd"/>
    </w:p>
    <w:p w:rsidR="001B60AB" w:rsidRPr="001B60AB" w:rsidRDefault="001B60AB" w:rsidP="001B60AB">
      <w:pPr>
        <w:pStyle w:val="NormalWeb"/>
        <w:shd w:val="clear" w:color="auto" w:fill="FFFFFF"/>
        <w:spacing w:line="330" w:lineRule="atLeast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1308735</wp:posOffset>
            </wp:positionV>
            <wp:extent cx="2687955" cy="3802380"/>
            <wp:effectExtent l="0" t="0" r="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ve2-Collecte de joue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12E">
        <w:rPr>
          <w:rFonts w:ascii="Century Gothic" w:hAnsi="Century Gothic"/>
          <w:b/>
          <w:color w:val="0070C0"/>
          <w:sz w:val="36"/>
          <w:szCs w:val="36"/>
        </w:rPr>
        <w:t>&gt; Le samedi 20 octobre</w:t>
      </w:r>
      <w:r>
        <w:rPr>
          <w:rFonts w:ascii="Century Gothic" w:hAnsi="Century Gothic"/>
          <w:b/>
          <w:color w:val="0070C0"/>
          <w:sz w:val="36"/>
          <w:szCs w:val="36"/>
        </w:rPr>
        <w:t xml:space="preserve"> 2018</w:t>
      </w:r>
      <w:r w:rsidRPr="00A4312E">
        <w:rPr>
          <w:rFonts w:ascii="Century Gothic" w:hAnsi="Century Gothic"/>
          <w:b/>
          <w:color w:val="0070C0"/>
          <w:sz w:val="36"/>
          <w:szCs w:val="36"/>
        </w:rPr>
        <w:t xml:space="preserve">, </w:t>
      </w:r>
      <w:proofErr w:type="spellStart"/>
      <w:r w:rsidRPr="001B60AB">
        <w:rPr>
          <w:rFonts w:ascii="Century Gothic" w:hAnsi="Century Gothic"/>
          <w:color w:val="002060"/>
        </w:rPr>
        <w:t>Intradel</w:t>
      </w:r>
      <w:proofErr w:type="spellEnd"/>
      <w:r w:rsidRPr="001B60AB">
        <w:rPr>
          <w:rFonts w:ascii="Century Gothic" w:hAnsi="Century Gothic"/>
          <w:color w:val="002060"/>
        </w:rPr>
        <w:t xml:space="preserve">, </w:t>
      </w:r>
      <w:r w:rsidRPr="001B60AB">
        <w:rPr>
          <w:rFonts w:ascii="Century Gothic" w:eastAsiaTheme="minorHAnsi" w:hAnsi="Century Gothic" w:cstheme="minorBidi"/>
          <w:noProof/>
          <w:color w:val="002060"/>
          <w:sz w:val="22"/>
          <w:szCs w:val="22"/>
          <w:lang w:val="fr-FR" w:eastAsia="fr-FR"/>
        </w:rPr>
        <w:t>en collaboration avec les CPAS et associations locales</w:t>
      </w:r>
      <w:r w:rsidRPr="001B60AB">
        <w:rPr>
          <w:rFonts w:ascii="Century Gothic" w:hAnsi="Century Gothic"/>
          <w:color w:val="002060"/>
          <w:sz w:val="22"/>
          <w:szCs w:val="22"/>
        </w:rPr>
        <w:t>, organise pour la 16</w:t>
      </w:r>
      <w:r w:rsidRPr="001B60AB">
        <w:rPr>
          <w:rFonts w:ascii="Century Gothic" w:hAnsi="Century Gothic"/>
          <w:color w:val="002060"/>
          <w:sz w:val="22"/>
          <w:szCs w:val="22"/>
          <w:vertAlign w:val="superscript"/>
        </w:rPr>
        <w:t>e</w:t>
      </w:r>
      <w:r w:rsidRPr="001B60AB">
        <w:rPr>
          <w:rFonts w:ascii="Century Gothic" w:hAnsi="Century Gothic"/>
          <w:color w:val="002060"/>
          <w:sz w:val="22"/>
          <w:szCs w:val="22"/>
        </w:rPr>
        <w:t xml:space="preserve"> année consécutive une grande </w:t>
      </w:r>
      <w:r w:rsidRPr="001B60AB">
        <w:rPr>
          <w:rFonts w:ascii="Century Gothic" w:hAnsi="Century Gothic"/>
          <w:b/>
          <w:bCs/>
          <w:color w:val="002060"/>
          <w:sz w:val="22"/>
          <w:szCs w:val="22"/>
        </w:rPr>
        <w:t>collecte de jouets</w:t>
      </w:r>
      <w:r w:rsidRPr="001B60AB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1B60AB">
        <w:rPr>
          <w:rFonts w:ascii="Century Gothic" w:hAnsi="Century Gothic"/>
          <w:b/>
          <w:color w:val="002060"/>
          <w:sz w:val="22"/>
          <w:szCs w:val="22"/>
        </w:rPr>
        <w:t>en bon état</w:t>
      </w:r>
      <w:r w:rsidRPr="001B60AB">
        <w:rPr>
          <w:rFonts w:ascii="Century Gothic" w:hAnsi="Century Gothic"/>
          <w:color w:val="002060"/>
          <w:sz w:val="22"/>
          <w:szCs w:val="22"/>
        </w:rPr>
        <w:t xml:space="preserve">. Il s’agit d’une opération de grande envergure menée dans tous les </w:t>
      </w:r>
      <w:proofErr w:type="spellStart"/>
      <w:r w:rsidRPr="001B60AB">
        <w:rPr>
          <w:rFonts w:ascii="Century Gothic" w:hAnsi="Century Gothic"/>
          <w:color w:val="002060"/>
          <w:sz w:val="22"/>
          <w:szCs w:val="22"/>
        </w:rPr>
        <w:t>recyparcs</w:t>
      </w:r>
      <w:proofErr w:type="spellEnd"/>
      <w:r w:rsidRPr="001B60AB">
        <w:rPr>
          <w:rFonts w:ascii="Century Gothic" w:hAnsi="Century Gothic"/>
          <w:color w:val="002060"/>
          <w:sz w:val="22"/>
          <w:szCs w:val="22"/>
        </w:rPr>
        <w:t xml:space="preserve"> de la région wallonne.</w:t>
      </w:r>
    </w:p>
    <w:p w:rsidR="001B60AB" w:rsidRDefault="001B60AB" w:rsidP="001B60AB">
      <w:pPr>
        <w:pStyle w:val="NormalWeb"/>
        <w:shd w:val="clear" w:color="auto" w:fill="FFFFFF"/>
        <w:spacing w:line="330" w:lineRule="atLeast"/>
        <w:jc w:val="both"/>
        <w:rPr>
          <w:rFonts w:ascii="Century Gothic" w:eastAsiaTheme="minorHAnsi" w:hAnsi="Century Gothic" w:cstheme="minorBidi"/>
          <w:noProof/>
          <w:color w:val="002060"/>
          <w:sz w:val="22"/>
          <w:szCs w:val="22"/>
          <w:lang w:val="fr-FR" w:eastAsia="fr-FR"/>
        </w:rPr>
      </w:pPr>
      <w:r w:rsidRPr="001B60AB">
        <w:rPr>
          <w:rFonts w:ascii="Century Gothic" w:hAnsi="Century Gothic"/>
          <w:color w:val="002060"/>
          <w:sz w:val="22"/>
          <w:szCs w:val="22"/>
        </w:rPr>
        <w:t>En 2017, 8.160 jouets ont été récoltés</w:t>
      </w:r>
      <w:r w:rsidRPr="001B60AB">
        <w:rPr>
          <w:rFonts w:ascii="Century Gothic" w:eastAsiaTheme="minorHAnsi" w:hAnsi="Century Gothic" w:cstheme="minorBidi"/>
          <w:noProof/>
          <w:color w:val="002060"/>
          <w:sz w:val="22"/>
          <w:szCs w:val="22"/>
          <w:lang w:val="fr-FR" w:eastAsia="fr-FR"/>
        </w:rPr>
        <w:t xml:space="preserve"> dans les recyparcs et ont fait le bo</w:t>
      </w:r>
      <w:r>
        <w:rPr>
          <w:rFonts w:ascii="Century Gothic" w:eastAsiaTheme="minorHAnsi" w:hAnsi="Century Gothic" w:cstheme="minorBidi"/>
          <w:noProof/>
          <w:color w:val="002060"/>
          <w:sz w:val="22"/>
          <w:szCs w:val="22"/>
          <w:lang w:val="fr-FR" w:eastAsia="fr-FR"/>
        </w:rPr>
        <w:t>nheur d’enfants dans le besoin.</w:t>
      </w:r>
    </w:p>
    <w:p w:rsidR="001B60AB" w:rsidRDefault="001B60AB" w:rsidP="001B60AB">
      <w:pPr>
        <w:pStyle w:val="NormalWeb"/>
        <w:shd w:val="clear" w:color="auto" w:fill="FFFFFF"/>
        <w:spacing w:line="330" w:lineRule="atLeast"/>
        <w:jc w:val="both"/>
        <w:rPr>
          <w:rFonts w:ascii="Century Gothic" w:eastAsiaTheme="minorHAnsi" w:hAnsi="Century Gothic" w:cstheme="minorBidi"/>
          <w:noProof/>
          <w:color w:val="002060"/>
          <w:sz w:val="22"/>
          <w:szCs w:val="22"/>
          <w:lang w:val="fr-FR" w:eastAsia="fr-FR"/>
        </w:rPr>
      </w:pPr>
      <w:r w:rsidRPr="001B60AB">
        <w:rPr>
          <w:rFonts w:ascii="Century Gothic" w:eastAsiaTheme="minorHAnsi" w:hAnsi="Century Gothic" w:cstheme="minorBidi"/>
          <w:noProof/>
          <w:color w:val="002060"/>
          <w:sz w:val="22"/>
          <w:szCs w:val="22"/>
          <w:lang w:val="fr-FR" w:eastAsia="fr-FR"/>
        </w:rPr>
        <w:t xml:space="preserve">Cette année encore, nous </w:t>
      </w:r>
      <w:bookmarkStart w:id="0" w:name="_GoBack"/>
      <w:bookmarkEnd w:id="0"/>
      <w:r w:rsidRPr="001B60AB">
        <w:rPr>
          <w:rFonts w:ascii="Century Gothic" w:eastAsiaTheme="minorHAnsi" w:hAnsi="Century Gothic" w:cstheme="minorBidi"/>
          <w:noProof/>
          <w:color w:val="002060"/>
          <w:sz w:val="22"/>
          <w:szCs w:val="22"/>
          <w:lang w:val="fr-FR" w:eastAsia="fr-FR"/>
        </w:rPr>
        <w:t>vous proposons de faire une bonne action pour l’environnement en amenant vos jouets au recyparc d’Amay. Ce geste citoyen vous permet de donner une 2</w:t>
      </w:r>
      <w:r w:rsidRPr="001B60AB">
        <w:rPr>
          <w:rFonts w:ascii="Century Gothic" w:eastAsiaTheme="minorHAnsi" w:hAnsi="Century Gothic" w:cstheme="minorBidi"/>
          <w:noProof/>
          <w:color w:val="002060"/>
          <w:sz w:val="22"/>
          <w:szCs w:val="22"/>
          <w:vertAlign w:val="superscript"/>
          <w:lang w:val="fr-FR" w:eastAsia="fr-FR"/>
        </w:rPr>
        <w:t>e</w:t>
      </w:r>
      <w:r w:rsidRPr="001B60AB">
        <w:rPr>
          <w:rFonts w:ascii="Century Gothic" w:eastAsiaTheme="minorHAnsi" w:hAnsi="Century Gothic" w:cstheme="minorBidi"/>
          <w:noProof/>
          <w:color w:val="002060"/>
          <w:sz w:val="22"/>
          <w:szCs w:val="22"/>
          <w:lang w:val="fr-FR" w:eastAsia="fr-FR"/>
        </w:rPr>
        <w:t xml:space="preserve"> vie aux jouets tant appréciés de vos bambins tout en réduisant votre quantité de déchets.</w:t>
      </w:r>
    </w:p>
    <w:p w:rsidR="001B60AB" w:rsidRPr="00342088" w:rsidRDefault="001B60AB" w:rsidP="001B60AB">
      <w:pPr>
        <w:pStyle w:val="NormalWeb"/>
        <w:shd w:val="clear" w:color="auto" w:fill="FFFFFF"/>
        <w:spacing w:line="330" w:lineRule="atLeast"/>
        <w:jc w:val="both"/>
        <w:rPr>
          <w:rFonts w:ascii="Century Gothic" w:eastAsiaTheme="minorHAnsi" w:hAnsi="Century Gothic" w:cstheme="minorBidi"/>
          <w:b/>
          <w:noProof/>
          <w:color w:val="ED7D31" w:themeColor="accent2"/>
          <w:sz w:val="22"/>
          <w:szCs w:val="22"/>
          <w:lang w:val="fr-FR" w:eastAsia="fr-FR"/>
        </w:rPr>
      </w:pPr>
      <w:r w:rsidRPr="00342088">
        <w:rPr>
          <w:rFonts w:ascii="Century Gothic" w:eastAsiaTheme="minorHAnsi" w:hAnsi="Century Gothic" w:cstheme="minorBidi"/>
          <w:b/>
          <w:noProof/>
          <w:color w:val="ED7D31" w:themeColor="accent2"/>
          <w:sz w:val="22"/>
          <w:szCs w:val="22"/>
          <w:lang w:val="fr-FR" w:eastAsia="fr-FR"/>
        </w:rPr>
        <w:t>Les jouets récoltés seront redistribués par le service Extrascolaire dans les garderies de nos écoles amaytoises.</w:t>
      </w:r>
    </w:p>
    <w:p w:rsidR="001B60AB" w:rsidRPr="001B60AB" w:rsidRDefault="001B60AB" w:rsidP="001B60AB">
      <w:pPr>
        <w:pStyle w:val="NormalWeb"/>
        <w:shd w:val="clear" w:color="auto" w:fill="FFFFFF"/>
        <w:spacing w:line="330" w:lineRule="atLeast"/>
        <w:jc w:val="both"/>
        <w:rPr>
          <w:rFonts w:ascii="Century Gothic" w:eastAsiaTheme="minorHAnsi" w:hAnsi="Century Gothic" w:cstheme="minorBidi"/>
          <w:noProof/>
          <w:color w:val="002060"/>
          <w:sz w:val="22"/>
          <w:szCs w:val="22"/>
          <w:lang w:val="fr-FR" w:eastAsia="fr-FR"/>
        </w:rPr>
      </w:pPr>
      <w:r w:rsidRPr="001B60AB">
        <w:rPr>
          <w:rFonts w:ascii="Century Gothic" w:eastAsiaTheme="minorHAnsi" w:hAnsi="Century Gothic" w:cstheme="minorBidi"/>
          <w:noProof/>
          <w:color w:val="002060"/>
          <w:sz w:val="22"/>
          <w:szCs w:val="22"/>
          <w:lang w:val="fr-FR" w:eastAsia="fr-FR"/>
        </w:rPr>
        <w:t xml:space="preserve">Rendez-vous ce </w:t>
      </w:r>
      <w:r w:rsidRPr="001B60AB">
        <w:rPr>
          <w:rFonts w:ascii="Century Gothic" w:eastAsiaTheme="minorHAnsi" w:hAnsi="Century Gothic" w:cstheme="minorBidi"/>
          <w:b/>
          <w:bCs/>
          <w:noProof/>
          <w:color w:val="002060"/>
          <w:sz w:val="22"/>
          <w:szCs w:val="22"/>
          <w:lang w:val="fr-FR" w:eastAsia="fr-FR"/>
        </w:rPr>
        <w:t>samedi 20 octobre</w:t>
      </w:r>
      <w:r w:rsidRPr="001B60AB">
        <w:rPr>
          <w:rFonts w:ascii="Century Gothic" w:eastAsiaTheme="minorHAnsi" w:hAnsi="Century Gothic" w:cstheme="minorBidi"/>
          <w:noProof/>
          <w:color w:val="002060"/>
          <w:sz w:val="22"/>
          <w:szCs w:val="22"/>
          <w:lang w:val="fr-FR" w:eastAsia="fr-FR"/>
        </w:rPr>
        <w:t xml:space="preserve">, de 8h30 à 17h, pour déposer les jouets </w:t>
      </w:r>
      <w:r w:rsidRPr="001B60AB">
        <w:rPr>
          <w:rFonts w:ascii="Century Gothic" w:eastAsiaTheme="minorHAnsi" w:hAnsi="Century Gothic" w:cstheme="minorBidi"/>
          <w:b/>
          <w:bCs/>
          <w:noProof/>
          <w:color w:val="002060"/>
          <w:sz w:val="22"/>
          <w:szCs w:val="22"/>
          <w:lang w:val="fr-FR" w:eastAsia="fr-FR"/>
        </w:rPr>
        <w:t xml:space="preserve">en bon état </w:t>
      </w:r>
      <w:r w:rsidRPr="001B60AB">
        <w:rPr>
          <w:rFonts w:ascii="Century Gothic" w:eastAsiaTheme="minorHAnsi" w:hAnsi="Century Gothic" w:cstheme="minorBidi"/>
          <w:noProof/>
          <w:color w:val="002060"/>
          <w:sz w:val="22"/>
          <w:szCs w:val="22"/>
          <w:lang w:val="fr-FR" w:eastAsia="fr-FR"/>
        </w:rPr>
        <w:t>dont vous n’avez plus l’utilité.</w:t>
      </w:r>
    </w:p>
    <w:p w:rsidR="001B60AB" w:rsidRPr="001B60AB" w:rsidRDefault="001B60AB" w:rsidP="001B60AB">
      <w:pPr>
        <w:jc w:val="both"/>
        <w:rPr>
          <w:rFonts w:ascii="Century Gothic" w:hAnsi="Century Gothic"/>
          <w:color w:val="002060"/>
        </w:rPr>
      </w:pPr>
      <w:r w:rsidRPr="001B60AB">
        <w:rPr>
          <w:rFonts w:ascii="Century Gothic" w:hAnsi="Century Gothic"/>
          <w:b/>
          <w:color w:val="002060"/>
        </w:rPr>
        <w:t>Plus d’infos </w:t>
      </w:r>
      <w:r w:rsidRPr="001B60AB">
        <w:rPr>
          <w:rFonts w:ascii="Century Gothic" w:hAnsi="Century Gothic"/>
          <w:color w:val="002060"/>
        </w:rPr>
        <w:t xml:space="preserve">: contactez </w:t>
      </w:r>
      <w:proofErr w:type="spellStart"/>
      <w:r w:rsidRPr="001B60AB">
        <w:rPr>
          <w:rFonts w:ascii="Century Gothic" w:hAnsi="Century Gothic"/>
          <w:color w:val="002060"/>
        </w:rPr>
        <w:t>Intradel</w:t>
      </w:r>
      <w:proofErr w:type="spellEnd"/>
      <w:r w:rsidRPr="001B60AB">
        <w:rPr>
          <w:rFonts w:ascii="Century Gothic" w:hAnsi="Century Gothic"/>
          <w:color w:val="002060"/>
        </w:rPr>
        <w:t xml:space="preserve"> au 04/240.74.74 – </w:t>
      </w:r>
      <w:hyperlink r:id="rId7" w:history="1">
        <w:r w:rsidRPr="001B60AB">
          <w:rPr>
            <w:rStyle w:val="Lienhypertexte"/>
            <w:rFonts w:ascii="Century Gothic" w:hAnsi="Century Gothic"/>
            <w:color w:val="002060"/>
          </w:rPr>
          <w:t>vv@intradel.be</w:t>
        </w:r>
      </w:hyperlink>
      <w:r w:rsidRPr="001B60AB">
        <w:rPr>
          <w:rFonts w:ascii="Century Gothic" w:hAnsi="Century Gothic"/>
          <w:color w:val="002060"/>
        </w:rPr>
        <w:t xml:space="preserve"> </w:t>
      </w:r>
    </w:p>
    <w:p w:rsidR="00D9316D" w:rsidRDefault="00D94F12"/>
    <w:sectPr w:rsidR="00D931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12" w:rsidRDefault="00D94F12" w:rsidP="001B60AB">
      <w:pPr>
        <w:spacing w:after="0" w:line="240" w:lineRule="auto"/>
      </w:pPr>
      <w:r>
        <w:separator/>
      </w:r>
    </w:p>
  </w:endnote>
  <w:endnote w:type="continuationSeparator" w:id="0">
    <w:p w:rsidR="00D94F12" w:rsidRDefault="00D94F12" w:rsidP="001B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12" w:rsidRDefault="00D94F12" w:rsidP="001B60AB">
      <w:pPr>
        <w:spacing w:after="0" w:line="240" w:lineRule="auto"/>
      </w:pPr>
      <w:r>
        <w:separator/>
      </w:r>
    </w:p>
  </w:footnote>
  <w:footnote w:type="continuationSeparator" w:id="0">
    <w:p w:rsidR="00D94F12" w:rsidRDefault="00D94F12" w:rsidP="001B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AB" w:rsidRDefault="001B60AB" w:rsidP="001B60AB">
    <w:pPr>
      <w:pStyle w:val="En-tte"/>
      <w:jc w:val="center"/>
    </w:pPr>
    <w:r>
      <w:rPr>
        <w:noProof/>
        <w:lang w:eastAsia="fr-BE"/>
      </w:rPr>
      <w:drawing>
        <wp:inline distT="0" distB="0" distL="0" distR="0">
          <wp:extent cx="3048000" cy="890016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60AB" w:rsidRPr="001B60AB" w:rsidRDefault="001B60AB" w:rsidP="001B60AB">
    <w:pPr>
      <w:pStyle w:val="En-tte"/>
      <w:spacing w:after="240"/>
      <w:jc w:val="center"/>
      <w:rPr>
        <w:rFonts w:ascii="Century Gothic" w:hAnsi="Century Gothic"/>
        <w:b/>
        <w:color w:val="002060"/>
        <w:sz w:val="32"/>
        <w:szCs w:val="32"/>
      </w:rPr>
    </w:pPr>
    <w:r w:rsidRPr="001B60AB">
      <w:rPr>
        <w:rFonts w:ascii="Century Gothic" w:hAnsi="Century Gothic"/>
        <w:b/>
        <w:color w:val="002060"/>
        <w:sz w:val="32"/>
        <w:szCs w:val="32"/>
      </w:rPr>
      <w:t>Communiqué de presse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AB"/>
    <w:rsid w:val="001B60AB"/>
    <w:rsid w:val="00342088"/>
    <w:rsid w:val="003E2191"/>
    <w:rsid w:val="0063176D"/>
    <w:rsid w:val="00651DDB"/>
    <w:rsid w:val="00D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BF4398-0F89-4288-BC99-9BBCCA06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60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60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1B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0AB"/>
  </w:style>
  <w:style w:type="paragraph" w:styleId="Pieddepage">
    <w:name w:val="footer"/>
    <w:basedOn w:val="Normal"/>
    <w:link w:val="PieddepageCar"/>
    <w:uiPriority w:val="99"/>
    <w:unhideWhenUsed/>
    <w:rsid w:val="001B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v@intradel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Naziha Chahed</dc:creator>
  <cp:keywords/>
  <dc:description/>
  <cp:lastModifiedBy>Naziha Chahed</cp:lastModifiedBy>
  <cp:revision>2</cp:revision>
  <dcterms:created xsi:type="dcterms:W3CDTF">2018-09-13T12:26:00Z</dcterms:created>
  <dcterms:modified xsi:type="dcterms:W3CDTF">2018-09-19T08:57:00Z</dcterms:modified>
</cp:coreProperties>
</file>